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47" w:rsidRDefault="007C6D47" w:rsidP="007C6D47">
      <w:pPr>
        <w:pStyle w:val="Sidehoved"/>
      </w:pPr>
      <w:bookmarkStart w:id="0" w:name="_GoBack"/>
      <w:bookmarkEnd w:id="0"/>
      <w:r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172AE1F9" wp14:editId="632BD802">
            <wp:simplePos x="0" y="0"/>
            <wp:positionH relativeFrom="page">
              <wp:posOffset>42520</wp:posOffset>
            </wp:positionH>
            <wp:positionV relativeFrom="page">
              <wp:posOffset>296342</wp:posOffset>
            </wp:positionV>
            <wp:extent cx="2996565" cy="899160"/>
            <wp:effectExtent l="0" t="0" r="0" b="0"/>
            <wp:wrapNone/>
            <wp:docPr id="2" name="Billede 2" descr="Logo_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7" descr="Logo_D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6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D47" w:rsidRDefault="007C6D47" w:rsidP="007C6D47">
      <w:pPr>
        <w:shd w:val="clear" w:color="auto" w:fill="FFFFFF" w:themeFill="background1"/>
        <w:rPr>
          <w:rFonts w:ascii="Arial" w:hAnsi="Arial" w:cs="Arial"/>
          <w:b/>
          <w:sz w:val="20"/>
          <w:szCs w:val="20"/>
        </w:rPr>
      </w:pPr>
    </w:p>
    <w:p w:rsidR="007C6D47" w:rsidRDefault="007C6D47" w:rsidP="007C6D47">
      <w:pPr>
        <w:shd w:val="clear" w:color="auto" w:fill="FFFFFF" w:themeFill="background1"/>
        <w:rPr>
          <w:rFonts w:ascii="Arial" w:hAnsi="Arial" w:cs="Arial"/>
          <w:b/>
          <w:sz w:val="20"/>
          <w:szCs w:val="20"/>
        </w:rPr>
      </w:pPr>
    </w:p>
    <w:p w:rsidR="007C6D47" w:rsidRDefault="007C6D47" w:rsidP="007C6D47">
      <w:pPr>
        <w:shd w:val="clear" w:color="auto" w:fill="FFFFFF" w:themeFill="background1"/>
        <w:rPr>
          <w:rFonts w:ascii="Arial" w:hAnsi="Arial" w:cs="Arial"/>
          <w:b/>
          <w:sz w:val="20"/>
          <w:szCs w:val="20"/>
        </w:rPr>
      </w:pPr>
      <w:r w:rsidRPr="0086495F">
        <w:rPr>
          <w:rFonts w:ascii="Arial" w:hAnsi="Arial" w:cs="Arial"/>
          <w:b/>
          <w:sz w:val="20"/>
          <w:szCs w:val="20"/>
        </w:rPr>
        <w:t>Fakta</w:t>
      </w:r>
      <w:r>
        <w:rPr>
          <w:rFonts w:ascii="Arial" w:hAnsi="Arial" w:cs="Arial"/>
          <w:b/>
          <w:sz w:val="20"/>
          <w:szCs w:val="20"/>
        </w:rPr>
        <w:t xml:space="preserve"> om forsyningssikkerhed for el</w:t>
      </w:r>
    </w:p>
    <w:p w:rsidR="007C6D47" w:rsidRDefault="007C6D47" w:rsidP="007C6D47">
      <w:pPr>
        <w:pStyle w:val="Listeafsnit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da-DK"/>
        </w:rPr>
      </w:pPr>
      <w:r w:rsidRPr="00EC5433">
        <w:rPr>
          <w:rFonts w:ascii="Arial" w:eastAsia="Times New Roman" w:hAnsi="Arial" w:cs="Arial"/>
          <w:sz w:val="20"/>
          <w:szCs w:val="20"/>
          <w:lang w:eastAsia="da-DK"/>
        </w:rPr>
        <w:t>Danmarks forsyningssikkerhed for el ligger i top i Europa. Forsyningssikkerheden ligger over 99,99 procent.</w:t>
      </w:r>
    </w:p>
    <w:p w:rsidR="007C6D47" w:rsidRDefault="007C6D47" w:rsidP="007C6D47">
      <w:pPr>
        <w:pStyle w:val="Listeafsnit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da-DK"/>
        </w:rPr>
      </w:pPr>
      <w:r w:rsidRPr="00EC5433">
        <w:rPr>
          <w:rFonts w:ascii="Arial" w:eastAsia="Times New Roman" w:hAnsi="Arial" w:cs="Arial"/>
          <w:sz w:val="20"/>
          <w:szCs w:val="20"/>
          <w:lang w:eastAsia="da-DK"/>
        </w:rPr>
        <w:t xml:space="preserve">Energinet.dk </w:t>
      </w:r>
      <w:r>
        <w:rPr>
          <w:rFonts w:ascii="Arial" w:eastAsia="Times New Roman" w:hAnsi="Arial" w:cs="Arial"/>
          <w:sz w:val="20"/>
          <w:szCs w:val="20"/>
          <w:lang w:eastAsia="da-DK"/>
        </w:rPr>
        <w:t xml:space="preserve">er i gang med et udbud for at </w:t>
      </w:r>
      <w:r w:rsidRPr="00EC5433">
        <w:rPr>
          <w:rFonts w:ascii="Arial" w:eastAsia="Times New Roman" w:hAnsi="Arial" w:cs="Arial"/>
          <w:sz w:val="20"/>
          <w:szCs w:val="20"/>
          <w:lang w:eastAsia="da-DK"/>
        </w:rPr>
        <w:t>indkøbe 200 MW strategiske re</w:t>
      </w:r>
      <w:r w:rsidRPr="00EC5433">
        <w:rPr>
          <w:rFonts w:ascii="Arial" w:eastAsia="Times New Roman" w:hAnsi="Arial" w:cs="Arial"/>
          <w:sz w:val="20"/>
          <w:szCs w:val="20"/>
          <w:lang w:eastAsia="da-DK"/>
        </w:rPr>
        <w:softHyphen/>
        <w:t>server i Østdanmark fra 20</w:t>
      </w:r>
      <w:r>
        <w:rPr>
          <w:rFonts w:ascii="Arial" w:eastAsia="Times New Roman" w:hAnsi="Arial" w:cs="Arial"/>
          <w:sz w:val="20"/>
          <w:szCs w:val="20"/>
          <w:lang w:eastAsia="da-DK"/>
        </w:rPr>
        <w:t xml:space="preserve">16 til og med 2018 for at sikre, at </w:t>
      </w:r>
      <w:r w:rsidRPr="00EC5433">
        <w:rPr>
          <w:rFonts w:ascii="Arial" w:eastAsia="Times New Roman" w:hAnsi="Arial" w:cs="Arial"/>
          <w:sz w:val="20"/>
          <w:szCs w:val="20"/>
          <w:lang w:eastAsia="da-DK"/>
        </w:rPr>
        <w:t>forsyningssikkerheden bibeholdes på nuværende niveau</w:t>
      </w:r>
      <w:r>
        <w:rPr>
          <w:rFonts w:ascii="Arial" w:eastAsia="Times New Roman" w:hAnsi="Arial" w:cs="Arial"/>
          <w:sz w:val="20"/>
          <w:szCs w:val="20"/>
          <w:lang w:eastAsia="da-DK"/>
        </w:rPr>
        <w:t>.</w:t>
      </w:r>
    </w:p>
    <w:p w:rsidR="007C6D47" w:rsidRDefault="007C6D47" w:rsidP="007C6D47">
      <w:pPr>
        <w:pStyle w:val="Listeafsnit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da-DK"/>
        </w:rPr>
      </w:pPr>
      <w:r w:rsidRPr="00D17728">
        <w:rPr>
          <w:rFonts w:ascii="Arial" w:eastAsia="Times New Roman" w:hAnsi="Arial" w:cs="Arial"/>
          <w:sz w:val="20"/>
          <w:szCs w:val="20"/>
          <w:lang w:eastAsia="da-DK"/>
        </w:rPr>
        <w:t xml:space="preserve">Fra 2019 forventes det, at der er etableret en ny udlandsforbindelse fra Sjælland til Tyskland via Kriegers Flak, og det vil forbedre forsyningssituationen for Østdanmark. </w:t>
      </w:r>
    </w:p>
    <w:p w:rsidR="007C6D47" w:rsidRPr="00D17728" w:rsidRDefault="007C6D47" w:rsidP="007C6D47">
      <w:pPr>
        <w:pStyle w:val="Listeafsnit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t>Danmark er blandt de europæiske lande med størst kapacitet af elektriske udlandsforbindelser. Samlet svarer kapaciteten på udlandsforbindelserne til Tyskland, Sverige og Norge til det maksimale elforbrug i Danmark.</w:t>
      </w:r>
    </w:p>
    <w:p w:rsidR="007C6D47" w:rsidRPr="00795D71" w:rsidRDefault="007C6D47" w:rsidP="007C6D47">
      <w:pPr>
        <w:pStyle w:val="Listeafsnit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t>Energinet.dks ”</w:t>
      </w:r>
      <w:r w:rsidRPr="00795D71">
        <w:rPr>
          <w:rFonts w:ascii="Arial" w:eastAsia="Times New Roman" w:hAnsi="Arial" w:cs="Arial"/>
          <w:sz w:val="20"/>
          <w:szCs w:val="20"/>
          <w:lang w:eastAsia="da-DK"/>
        </w:rPr>
        <w:t>Redegørelse om Elforsyningssikkerhed</w:t>
      </w:r>
      <w:r>
        <w:rPr>
          <w:rFonts w:ascii="Arial" w:eastAsia="Times New Roman" w:hAnsi="Arial" w:cs="Arial"/>
          <w:sz w:val="20"/>
          <w:szCs w:val="20"/>
          <w:lang w:eastAsia="da-DK"/>
        </w:rPr>
        <w:t>”</w:t>
      </w:r>
      <w:r w:rsidRPr="00795D71">
        <w:rPr>
          <w:rFonts w:ascii="Arial" w:eastAsia="Times New Roman" w:hAnsi="Arial" w:cs="Arial"/>
          <w:sz w:val="20"/>
          <w:szCs w:val="20"/>
          <w:lang w:eastAsia="da-DK"/>
        </w:rPr>
        <w:t xml:space="preserve"> vil være en årligt tilbagevend</w:t>
      </w:r>
      <w:r>
        <w:rPr>
          <w:rFonts w:ascii="Arial" w:eastAsia="Times New Roman" w:hAnsi="Arial" w:cs="Arial"/>
          <w:sz w:val="20"/>
          <w:szCs w:val="20"/>
          <w:lang w:eastAsia="da-DK"/>
        </w:rPr>
        <w:t xml:space="preserve">ende rapport, som bidrager </w:t>
      </w:r>
      <w:r w:rsidRPr="00795D71">
        <w:rPr>
          <w:rFonts w:ascii="Arial" w:eastAsia="Times New Roman" w:hAnsi="Arial" w:cs="Arial"/>
          <w:sz w:val="20"/>
          <w:szCs w:val="20"/>
          <w:lang w:eastAsia="da-DK"/>
        </w:rPr>
        <w:t xml:space="preserve">til systematisk </w:t>
      </w:r>
      <w:r>
        <w:rPr>
          <w:rFonts w:ascii="Arial" w:eastAsia="Times New Roman" w:hAnsi="Arial" w:cs="Arial"/>
          <w:sz w:val="20"/>
          <w:szCs w:val="20"/>
          <w:lang w:eastAsia="da-DK"/>
        </w:rPr>
        <w:t xml:space="preserve">at </w:t>
      </w:r>
      <w:r w:rsidRPr="00795D71">
        <w:rPr>
          <w:rFonts w:ascii="Arial" w:eastAsia="Times New Roman" w:hAnsi="Arial" w:cs="Arial"/>
          <w:sz w:val="20"/>
          <w:szCs w:val="20"/>
          <w:lang w:eastAsia="da-DK"/>
        </w:rPr>
        <w:t>følge udviklingen</w:t>
      </w:r>
      <w:r>
        <w:rPr>
          <w:rFonts w:ascii="Arial" w:eastAsia="Times New Roman" w:hAnsi="Arial" w:cs="Arial"/>
          <w:sz w:val="20"/>
          <w:szCs w:val="20"/>
          <w:lang w:eastAsia="da-DK"/>
        </w:rPr>
        <w:t xml:space="preserve"> og tendenserne</w:t>
      </w:r>
      <w:r w:rsidRPr="00795D71">
        <w:rPr>
          <w:rFonts w:ascii="Arial" w:eastAsia="Times New Roman" w:hAnsi="Arial" w:cs="Arial"/>
          <w:sz w:val="20"/>
          <w:szCs w:val="20"/>
          <w:lang w:eastAsia="da-DK"/>
        </w:rPr>
        <w:t xml:space="preserve"> i forsyningssikkerheden</w:t>
      </w:r>
      <w:r>
        <w:rPr>
          <w:rFonts w:ascii="Arial" w:eastAsia="Times New Roman" w:hAnsi="Arial" w:cs="Arial"/>
          <w:sz w:val="20"/>
          <w:szCs w:val="20"/>
          <w:lang w:eastAsia="da-DK"/>
        </w:rPr>
        <w:t xml:space="preserve"> og elmarkedet. </w:t>
      </w:r>
    </w:p>
    <w:p w:rsidR="007C6D47" w:rsidRPr="007F3446" w:rsidRDefault="007C6D47" w:rsidP="007C6D4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da-DK"/>
        </w:rPr>
      </w:pPr>
      <w:r w:rsidRPr="00795D71">
        <w:rPr>
          <w:rFonts w:ascii="Arial" w:eastAsia="Times New Roman" w:hAnsi="Arial" w:cs="Arial"/>
          <w:sz w:val="20"/>
          <w:szCs w:val="20"/>
          <w:lang w:eastAsia="da-DK"/>
        </w:rPr>
        <w:t xml:space="preserve">Energinet.dk </w:t>
      </w:r>
      <w:r>
        <w:rPr>
          <w:rFonts w:ascii="Arial" w:eastAsia="Times New Roman" w:hAnsi="Arial" w:cs="Arial"/>
          <w:sz w:val="20"/>
          <w:szCs w:val="20"/>
          <w:lang w:eastAsia="da-DK"/>
        </w:rPr>
        <w:t xml:space="preserve">offentliggjorde d. 10. september </w:t>
      </w:r>
      <w:r w:rsidRPr="00795D71">
        <w:rPr>
          <w:rFonts w:ascii="Arial" w:eastAsia="Times New Roman" w:hAnsi="Arial" w:cs="Arial"/>
          <w:sz w:val="20"/>
          <w:szCs w:val="20"/>
          <w:lang w:eastAsia="da-DK"/>
        </w:rPr>
        <w:t>rapporten "Markedsmodel 2.0 ". Rapporten indeholde</w:t>
      </w:r>
      <w:r>
        <w:rPr>
          <w:rFonts w:ascii="Arial" w:eastAsia="Times New Roman" w:hAnsi="Arial" w:cs="Arial"/>
          <w:sz w:val="20"/>
          <w:szCs w:val="20"/>
          <w:lang w:eastAsia="da-DK"/>
        </w:rPr>
        <w:t>r</w:t>
      </w:r>
      <w:r w:rsidRPr="00795D71">
        <w:rPr>
          <w:rFonts w:ascii="Arial" w:eastAsia="Times New Roman" w:hAnsi="Arial" w:cs="Arial"/>
          <w:sz w:val="20"/>
          <w:szCs w:val="20"/>
          <w:lang w:eastAsia="da-D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da-DK"/>
        </w:rPr>
        <w:t xml:space="preserve">en </w:t>
      </w:r>
      <w:r w:rsidRPr="00795D71">
        <w:rPr>
          <w:rFonts w:ascii="Arial" w:eastAsia="Times New Roman" w:hAnsi="Arial" w:cs="Arial"/>
          <w:sz w:val="20"/>
          <w:szCs w:val="20"/>
          <w:lang w:eastAsia="da-DK"/>
        </w:rPr>
        <w:t xml:space="preserve">række analyser af, hvilke markedsmekanismer som kan bidrage til at skaffe kapacitet </w:t>
      </w:r>
      <w:r>
        <w:rPr>
          <w:rFonts w:ascii="Arial" w:eastAsia="Times New Roman" w:hAnsi="Arial" w:cs="Arial"/>
          <w:sz w:val="20"/>
          <w:szCs w:val="20"/>
          <w:lang w:eastAsia="da-DK"/>
        </w:rPr>
        <w:t>til el</w:t>
      </w:r>
      <w:r w:rsidRPr="00795D71">
        <w:rPr>
          <w:rFonts w:ascii="Arial" w:eastAsia="Times New Roman" w:hAnsi="Arial" w:cs="Arial"/>
          <w:sz w:val="20"/>
          <w:szCs w:val="20"/>
          <w:lang w:eastAsia="da-DK"/>
        </w:rPr>
        <w:t xml:space="preserve">markedet. </w:t>
      </w:r>
      <w:r>
        <w:rPr>
          <w:rFonts w:ascii="Arial" w:eastAsia="Times New Roman" w:hAnsi="Arial" w:cs="Arial"/>
          <w:sz w:val="20"/>
          <w:szCs w:val="20"/>
          <w:lang w:eastAsia="da-DK"/>
        </w:rPr>
        <w:t>Rapportens fokus er på løsninger, der kan være relevante i årene 2020-2030.</w:t>
      </w:r>
    </w:p>
    <w:p w:rsidR="001E4D0D" w:rsidRDefault="001E4D0D"/>
    <w:sectPr w:rsidR="001E4D0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A633C"/>
    <w:multiLevelType w:val="hybridMultilevel"/>
    <w:tmpl w:val="898C2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47"/>
    <w:rsid w:val="001E4D0D"/>
    <w:rsid w:val="0055753B"/>
    <w:rsid w:val="007C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C6D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6D47"/>
  </w:style>
  <w:style w:type="paragraph" w:styleId="Listeafsnit">
    <w:name w:val="List Paragraph"/>
    <w:aliases w:val="Definitions,Definition1"/>
    <w:basedOn w:val="Normal"/>
    <w:link w:val="ListeafsnitTegn"/>
    <w:uiPriority w:val="34"/>
    <w:qFormat/>
    <w:rsid w:val="007C6D47"/>
    <w:pPr>
      <w:ind w:left="720"/>
      <w:contextualSpacing/>
    </w:pPr>
  </w:style>
  <w:style w:type="character" w:customStyle="1" w:styleId="ListeafsnitTegn">
    <w:name w:val="Listeafsnit Tegn"/>
    <w:aliases w:val="Definitions Tegn,Definition1 Tegn"/>
    <w:basedOn w:val="Standardskrifttypeiafsnit"/>
    <w:link w:val="Listeafsnit"/>
    <w:uiPriority w:val="34"/>
    <w:locked/>
    <w:rsid w:val="007C6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C6D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6D47"/>
  </w:style>
  <w:style w:type="paragraph" w:styleId="Listeafsnit">
    <w:name w:val="List Paragraph"/>
    <w:aliases w:val="Definitions,Definition1"/>
    <w:basedOn w:val="Normal"/>
    <w:link w:val="ListeafsnitTegn"/>
    <w:uiPriority w:val="34"/>
    <w:qFormat/>
    <w:rsid w:val="007C6D47"/>
    <w:pPr>
      <w:ind w:left="720"/>
      <w:contextualSpacing/>
    </w:pPr>
  </w:style>
  <w:style w:type="character" w:customStyle="1" w:styleId="ListeafsnitTegn">
    <w:name w:val="Listeafsnit Tegn"/>
    <w:aliases w:val="Definitions Tegn,Definition1 Tegn"/>
    <w:basedOn w:val="Standardskrifttypeiafsnit"/>
    <w:link w:val="Listeafsnit"/>
    <w:uiPriority w:val="34"/>
    <w:locked/>
    <w:rsid w:val="007C6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Caruso</dc:creator>
  <cp:lastModifiedBy>Johan Mikkel Rasmussen</cp:lastModifiedBy>
  <cp:revision>2</cp:revision>
  <dcterms:created xsi:type="dcterms:W3CDTF">2017-06-01T13:34:00Z</dcterms:created>
  <dcterms:modified xsi:type="dcterms:W3CDTF">2017-06-01T13:34:00Z</dcterms:modified>
</cp:coreProperties>
</file>