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5F" w:rsidRDefault="00A0775F" w:rsidP="00A62407"/>
    <w:p w:rsidR="00AC60EA" w:rsidRPr="00583295" w:rsidRDefault="00DC065E" w:rsidP="00D75391">
      <w:pPr>
        <w:jc w:val="both"/>
        <w:rPr>
          <w:b/>
          <w:sz w:val="24"/>
        </w:rPr>
      </w:pPr>
      <w:r>
        <w:rPr>
          <w:b/>
          <w:sz w:val="24"/>
        </w:rPr>
        <w:t>Faktaark</w:t>
      </w:r>
      <w:r w:rsidR="00077C23">
        <w:rPr>
          <w:b/>
          <w:sz w:val="24"/>
        </w:rPr>
        <w:t xml:space="preserve">: </w:t>
      </w:r>
      <w:r w:rsidR="006A64B8">
        <w:rPr>
          <w:b/>
          <w:sz w:val="24"/>
        </w:rPr>
        <w:t>Offentliggørelse af</w:t>
      </w:r>
      <w:r w:rsidR="002249C4">
        <w:rPr>
          <w:b/>
          <w:sz w:val="24"/>
        </w:rPr>
        <w:t xml:space="preserve"> delanalyse 5 om nyttiggøre</w:t>
      </w:r>
      <w:r w:rsidR="006A64B8">
        <w:rPr>
          <w:b/>
          <w:sz w:val="24"/>
        </w:rPr>
        <w:t>l</w:t>
      </w:r>
      <w:r w:rsidR="002249C4">
        <w:rPr>
          <w:b/>
          <w:sz w:val="24"/>
        </w:rPr>
        <w:t>s</w:t>
      </w:r>
      <w:r w:rsidR="006A64B8">
        <w:rPr>
          <w:b/>
          <w:sz w:val="24"/>
        </w:rPr>
        <w:t xml:space="preserve">e af overskudsvarme </w:t>
      </w: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:rsidTr="00A46851">
        <w:tc>
          <w:tcPr>
            <w:tcW w:w="2235" w:type="dxa"/>
          </w:tcPr>
          <w:p w:rsidR="008F2666" w:rsidRPr="00A53C43" w:rsidRDefault="008F2666" w:rsidP="00D75391">
            <w:pPr>
              <w:spacing w:line="220" w:lineRule="exact"/>
              <w:jc w:val="both"/>
              <w:rPr>
                <w:sz w:val="16"/>
                <w:szCs w:val="16"/>
              </w:rPr>
            </w:pPr>
          </w:p>
        </w:tc>
      </w:tr>
    </w:tbl>
    <w:p w:rsidR="004B12AB" w:rsidRDefault="004B12AB" w:rsidP="00D75391">
      <w:pPr>
        <w:jc w:val="both"/>
        <w:rPr>
          <w:b/>
          <w:i/>
        </w:rPr>
      </w:pPr>
      <w:bookmarkStart w:id="0" w:name="_GoBack"/>
      <w:bookmarkEnd w:id="0"/>
    </w:p>
    <w:p w:rsidR="00D75391" w:rsidRDefault="0072773B" w:rsidP="00D75391">
      <w:pPr>
        <w:jc w:val="both"/>
      </w:pPr>
      <w:r>
        <w:rPr>
          <w:b/>
          <w:i/>
        </w:rPr>
        <w:t>Fals</w:t>
      </w:r>
      <w:r w:rsidR="00C10946">
        <w:rPr>
          <w:b/>
          <w:i/>
        </w:rPr>
        <w:t>k versus æg</w:t>
      </w:r>
      <w:r>
        <w:rPr>
          <w:b/>
          <w:i/>
        </w:rPr>
        <w:t>t</w:t>
      </w:r>
      <w:r w:rsidR="00C10946">
        <w:rPr>
          <w:b/>
          <w:i/>
        </w:rPr>
        <w:t>e</w:t>
      </w:r>
      <w:r>
        <w:rPr>
          <w:b/>
          <w:i/>
        </w:rPr>
        <w:t xml:space="preserve"> overskudsvarme</w:t>
      </w:r>
    </w:p>
    <w:p w:rsidR="00BD143C" w:rsidRDefault="00BD143C" w:rsidP="00BD143C">
      <w:r>
        <w:t xml:space="preserve">Overskudsvarme betyder varme, der er </w:t>
      </w:r>
      <w:r w:rsidRPr="00E44618">
        <w:rPr>
          <w:i/>
        </w:rPr>
        <w:t>til overs</w:t>
      </w:r>
      <w:r>
        <w:t xml:space="preserve"> efter produktion af varer</w:t>
      </w:r>
      <w:r w:rsidR="00EB028B">
        <w:t>. D</w:t>
      </w:r>
      <w:r>
        <w:t xml:space="preserve">et kan være produktion af cement eller glas, men det kan også være den varme, der opstår ved afkøling af </w:t>
      </w:r>
      <w:r w:rsidR="00EB028B">
        <w:t>mad</w:t>
      </w:r>
      <w:r>
        <w:t>v</w:t>
      </w:r>
      <w:r>
        <w:t>a</w:t>
      </w:r>
      <w:r>
        <w:t xml:space="preserve">rer i et supermarked eller af servere i et datacenter. Man kan kalde denne varme for </w:t>
      </w:r>
      <w:r w:rsidRPr="00E44618">
        <w:rPr>
          <w:i/>
        </w:rPr>
        <w:t>ægte</w:t>
      </w:r>
      <w:r>
        <w:t xml:space="preserve"> overskudsvarme, fordi der ikke tilføjes ekstra energi </w:t>
      </w:r>
      <w:r w:rsidR="00EB028B">
        <w:t xml:space="preserve">(brændsler eller el) </w:t>
      </w:r>
      <w:r>
        <w:t>til produktionen af varer</w:t>
      </w:r>
      <w:r w:rsidR="00EB028B">
        <w:t>ne</w:t>
      </w:r>
      <w:r>
        <w:t xml:space="preserve"> for at få overskudsvarmen ud. Hvis der derimod tilføjes ekstra energi for at ”producere” overskudsvarme, kan man kalde det for </w:t>
      </w:r>
      <w:r w:rsidRPr="00E44618">
        <w:rPr>
          <w:i/>
        </w:rPr>
        <w:t>falsk</w:t>
      </w:r>
      <w:r>
        <w:t xml:space="preserve"> overskudsvarme eller decideret varm</w:t>
      </w:r>
      <w:r w:rsidR="00EB028B">
        <w:t>e</w:t>
      </w:r>
      <w:r>
        <w:t>produktion. Ved falsk overskudsvarme</w:t>
      </w:r>
      <w:r w:rsidR="00364391">
        <w:t xml:space="preserve"> </w:t>
      </w:r>
      <w:r>
        <w:t xml:space="preserve">”snyder” producenterne ved at tilføje ekstra energi, </w:t>
      </w:r>
      <w:r w:rsidR="00364391">
        <w:t>og</w:t>
      </w:r>
      <w:r>
        <w:t xml:space="preserve"> der er så ikke længere tale om </w:t>
      </w:r>
      <w:r w:rsidR="00364391">
        <w:t xml:space="preserve">et </w:t>
      </w:r>
      <w:r>
        <w:t>overskud</w:t>
      </w:r>
      <w:r w:rsidR="00364391">
        <w:t>sprodukt</w:t>
      </w:r>
      <w:r>
        <w:t xml:space="preserve">. </w:t>
      </w:r>
    </w:p>
    <w:p w:rsidR="00BD143C" w:rsidRDefault="00BD143C" w:rsidP="00BD143C"/>
    <w:p w:rsidR="00BD143C" w:rsidRDefault="00BD143C" w:rsidP="00BD143C">
      <w:r>
        <w:t>Hvor det er rigtig godt for samfund</w:t>
      </w:r>
      <w:r w:rsidR="00EA122D">
        <w:t>et</w:t>
      </w:r>
      <w:r>
        <w:t xml:space="preserve"> at udnytte den ægte overskudsvarme, er det modsat en rigtig dårlig ide at gøre det attraktivt at producere falsk overskudsvarme. Dette skyldes, at det er </w:t>
      </w:r>
      <w:r w:rsidR="00034EC8">
        <w:t>dyrere og dårligere for miljøet</w:t>
      </w:r>
      <w:r>
        <w:t xml:space="preserve"> at få varme</w:t>
      </w:r>
      <w:r w:rsidR="00EA122D">
        <w:t>n</w:t>
      </w:r>
      <w:r>
        <w:t xml:space="preserve"> produceret ved at køre det gennem en vareproduktion, hvor man har optimeret produ</w:t>
      </w:r>
      <w:r>
        <w:t>k</w:t>
      </w:r>
      <w:r>
        <w:t>tionen for at få flest/bedst varer, end på et varmeværk, der netop fokusere</w:t>
      </w:r>
      <w:r w:rsidR="00EB028B">
        <w:t>r</w:t>
      </w:r>
      <w:r>
        <w:t xml:space="preserve"> på at producere varme på den billigste og mest effektive måde.  </w:t>
      </w:r>
      <w:r w:rsidR="00034EC8">
        <w:t xml:space="preserve">Med andre ord er det målet at </w:t>
      </w:r>
      <w:r w:rsidR="00BC68DE">
        <w:t>udnytte</w:t>
      </w:r>
      <w:r>
        <w:t xml:space="preserve"> den varme</w:t>
      </w:r>
      <w:r w:rsidR="00EB028B">
        <w:t>,</w:t>
      </w:r>
      <w:r>
        <w:t xml:space="preserve"> virksomhederne har </w:t>
      </w:r>
      <w:r w:rsidRPr="00034EC8">
        <w:rPr>
          <w:i/>
        </w:rPr>
        <w:t>i overskud</w:t>
      </w:r>
      <w:r>
        <w:t xml:space="preserve">, men </w:t>
      </w:r>
      <w:r w:rsidR="00034EC8" w:rsidRPr="00034EC8">
        <w:rPr>
          <w:i/>
        </w:rPr>
        <w:t>ikke</w:t>
      </w:r>
      <w:r w:rsidR="00034EC8">
        <w:t xml:space="preserve"> at </w:t>
      </w:r>
      <w:r w:rsidR="00EA122D">
        <w:t xml:space="preserve">få </w:t>
      </w:r>
      <w:r>
        <w:t xml:space="preserve">dem til at producere varme. Det er for at undgå </w:t>
      </w:r>
      <w:r w:rsidR="0072745B">
        <w:t>en uhensigtsmæssig produktion af</w:t>
      </w:r>
      <w:r>
        <w:t xml:space="preserve"> falsk overskudsvarme</w:t>
      </w:r>
      <w:r w:rsidR="00EB028B">
        <w:t>,</w:t>
      </w:r>
      <w:r>
        <w:t xml:space="preserve"> at </w:t>
      </w:r>
      <w:r w:rsidR="00EB028B">
        <w:t>der eksisterer</w:t>
      </w:r>
      <w:r>
        <w:t xml:space="preserve"> en overskudsvarmeafgift.</w:t>
      </w:r>
    </w:p>
    <w:p w:rsidR="0072773B" w:rsidRDefault="0072773B" w:rsidP="00D75391">
      <w:pPr>
        <w:jc w:val="both"/>
      </w:pPr>
    </w:p>
    <w:p w:rsidR="00D22D95" w:rsidRDefault="00A0775F" w:rsidP="00D22D9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</w:t>
      </w:r>
      <w:r w:rsidR="0072773B">
        <w:rPr>
          <w:b/>
          <w:bCs/>
          <w:i/>
          <w:iCs/>
        </w:rPr>
        <w:t>verskudsvarme</w:t>
      </w:r>
      <w:r>
        <w:rPr>
          <w:b/>
          <w:bCs/>
          <w:i/>
          <w:iCs/>
        </w:rPr>
        <w:t>afgiften</w:t>
      </w:r>
    </w:p>
    <w:p w:rsidR="00BD143C" w:rsidRDefault="00BD143C" w:rsidP="00D22D95">
      <w:pPr>
        <w:jc w:val="both"/>
      </w:pPr>
      <w:r>
        <w:t>Overskudsvarmeafgiften</w:t>
      </w:r>
      <w:r w:rsidR="00EB028B">
        <w:t>s</w:t>
      </w:r>
      <w:r>
        <w:t xml:space="preserve"> </w:t>
      </w:r>
      <w:r w:rsidR="002F407B">
        <w:t xml:space="preserve">funktion er at </w:t>
      </w:r>
      <w:r w:rsidR="00EB028B">
        <w:t>modvirke</w:t>
      </w:r>
      <w:r w:rsidR="002F407B">
        <w:t xml:space="preserve"> </w:t>
      </w:r>
      <w:r w:rsidR="00EB028B">
        <w:t xml:space="preserve">en </w:t>
      </w:r>
      <w:r w:rsidR="00572AC2">
        <w:t>uhensigtsmæssig</w:t>
      </w:r>
      <w:r>
        <w:t xml:space="preserve"> produktion af falsk overskudsvarme. </w:t>
      </w:r>
      <w:r w:rsidR="002F407B">
        <w:t>Det har været dens funktion i det nuværende system</w:t>
      </w:r>
      <w:r w:rsidR="00EB028B">
        <w:t>,</w:t>
      </w:r>
      <w:r w:rsidR="002F407B">
        <w:t xml:space="preserve"> og det er funktionen i det anbefalede </w:t>
      </w:r>
      <w:r w:rsidR="00EB028B">
        <w:t xml:space="preserve">nye </w:t>
      </w:r>
      <w:r w:rsidR="002F407B">
        <w:t xml:space="preserve">system. Det nuværende system er over årene blevet kompliceret, </w:t>
      </w:r>
      <w:r w:rsidR="00EB028B">
        <w:t xml:space="preserve">hvorfor </w:t>
      </w:r>
      <w:r w:rsidR="002F407B">
        <w:t xml:space="preserve">der i det anbefalede system </w:t>
      </w:r>
      <w:r w:rsidR="00EB028B">
        <w:t xml:space="preserve">lægges </w:t>
      </w:r>
      <w:r w:rsidR="002F407B">
        <w:t>op til kra</w:t>
      </w:r>
      <w:r w:rsidR="002F407B">
        <w:t>f</w:t>
      </w:r>
      <w:r w:rsidR="002F407B">
        <w:t>tige forenklinger.</w:t>
      </w:r>
    </w:p>
    <w:p w:rsidR="00BD143C" w:rsidRDefault="00BD143C" w:rsidP="00D22D95">
      <w:pPr>
        <w:jc w:val="both"/>
      </w:pPr>
    </w:p>
    <w:p w:rsidR="0068334A" w:rsidRDefault="00EB028B" w:rsidP="00D22D95">
      <w:pPr>
        <w:jc w:val="both"/>
      </w:pPr>
      <w:r w:rsidRPr="00BE01C3">
        <w:rPr>
          <w:u w:val="single"/>
        </w:rPr>
        <w:t>De n</w:t>
      </w:r>
      <w:r w:rsidR="00A0775F" w:rsidRPr="00BE01C3">
        <w:rPr>
          <w:u w:val="single"/>
        </w:rPr>
        <w:t xml:space="preserve">uværende </w:t>
      </w:r>
      <w:r w:rsidRPr="00BE01C3">
        <w:rPr>
          <w:u w:val="single"/>
        </w:rPr>
        <w:t>regler</w:t>
      </w:r>
      <w:r w:rsidR="00A0775F" w:rsidRPr="00BE01C3">
        <w:rPr>
          <w:u w:val="single"/>
        </w:rPr>
        <w:t>:</w:t>
      </w:r>
      <w:r w:rsidR="00A0775F">
        <w:t xml:space="preserve"> Fuld overskudsvarmeafgift er lig </w:t>
      </w:r>
      <w:r>
        <w:t xml:space="preserve">med </w:t>
      </w:r>
      <w:r w:rsidR="00A0775F">
        <w:t>forskellen</w:t>
      </w:r>
      <w:r>
        <w:t xml:space="preserve"> mellem</w:t>
      </w:r>
      <w:r w:rsidR="00A0775F">
        <w:t xml:space="preserve"> procesenergiafgiften og ru</w:t>
      </w:r>
      <w:r w:rsidR="00A0775F">
        <w:t>m</w:t>
      </w:r>
      <w:r w:rsidR="00A0775F">
        <w:t>varmeafgiften</w:t>
      </w:r>
      <w:r w:rsidR="006805A2">
        <w:t xml:space="preserve"> og har til formål, </w:t>
      </w:r>
      <w:r w:rsidR="00A0775F">
        <w:t>at det ikke kan betale sig at producere ekstra overskudsvarme. De færreste betaler dog fuld afgift</w:t>
      </w:r>
      <w:r w:rsidR="00A53668">
        <w:t>. L</w:t>
      </w:r>
      <w:r w:rsidR="00A0775F">
        <w:t>angt størstedelen af overskudsvarmen er lempet: De</w:t>
      </w:r>
      <w:r w:rsidR="00A53668">
        <w:t xml:space="preserve">r er lempelser for </w:t>
      </w:r>
      <w:r w:rsidR="00A0775F">
        <w:t>al overskud</w:t>
      </w:r>
      <w:r w:rsidR="00A0775F">
        <w:t>s</w:t>
      </w:r>
      <w:r w:rsidR="00A0775F">
        <w:t>varme, der sælges eksternt</w:t>
      </w:r>
      <w:r w:rsidR="00A53668">
        <w:t xml:space="preserve"> til fjernvarmesleskaber eller andre kunder;</w:t>
      </w:r>
      <w:r w:rsidR="00A0775F">
        <w:t xml:space="preserve"> overskudsvarme der produceres om sommeren og benyttes internt </w:t>
      </w:r>
      <w:r w:rsidR="00A53668">
        <w:t xml:space="preserve">i virksomheden til rumopvarmning i kontorer m.v.; </w:t>
      </w:r>
      <w:r w:rsidR="00A0775F">
        <w:t xml:space="preserve">og </w:t>
      </w:r>
      <w:r w:rsidR="00A53668">
        <w:t>endelig</w:t>
      </w:r>
      <w:r w:rsidR="00A0775F">
        <w:t xml:space="preserve"> er der fuld a</w:t>
      </w:r>
      <w:r w:rsidR="00A0775F">
        <w:t>f</w:t>
      </w:r>
      <w:r w:rsidR="00A0775F">
        <w:t>giftsfritagelse for nogle særlige anlæg</w:t>
      </w:r>
      <w:r w:rsidR="00A53668">
        <w:t>,</w:t>
      </w:r>
      <w:r w:rsidR="00A0775F">
        <w:t xml:space="preserve"> der er opstillet før 1995. </w:t>
      </w:r>
      <w:r w:rsidR="002F407B">
        <w:t>Den overskudsvarme</w:t>
      </w:r>
      <w:r w:rsidR="00A53668">
        <w:t>,</w:t>
      </w:r>
      <w:r w:rsidR="002F407B">
        <w:t xml:space="preserve"> der i dag sælges eksternt, betaler afgiften som </w:t>
      </w:r>
      <w:r w:rsidR="00A53668">
        <w:t>33 pct.</w:t>
      </w:r>
      <w:r w:rsidR="002F407B">
        <w:t xml:space="preserve"> af </w:t>
      </w:r>
      <w:r w:rsidR="00A53668">
        <w:t>salgsprisen, in</w:t>
      </w:r>
      <w:r w:rsidR="00BE01C3">
        <w:t>k</w:t>
      </w:r>
      <w:r w:rsidR="00A53668">
        <w:t>l</w:t>
      </w:r>
      <w:r w:rsidR="00155B42">
        <w:t>.</w:t>
      </w:r>
      <w:r w:rsidR="00A53668">
        <w:t xml:space="preserve"> afgiften, også kaldet </w:t>
      </w:r>
      <w:r w:rsidR="002F407B">
        <w:t>ved</w:t>
      </w:r>
      <w:r w:rsidR="00A53668">
        <w:t>er</w:t>
      </w:r>
      <w:r w:rsidR="002F407B">
        <w:t>laget</w:t>
      </w:r>
      <w:r w:rsidR="00A53668">
        <w:t>.</w:t>
      </w:r>
      <w:r w:rsidR="002F407B">
        <w:t xml:space="preserve"> </w:t>
      </w:r>
      <w:r w:rsidR="00A53668">
        <w:t>D</w:t>
      </w:r>
      <w:r w:rsidR="002F407B">
        <w:t>et betyder i re</w:t>
      </w:r>
      <w:r w:rsidR="002F407B">
        <w:t>a</w:t>
      </w:r>
      <w:r w:rsidR="002F407B">
        <w:t>liteten</w:t>
      </w:r>
      <w:r w:rsidR="00A53668">
        <w:t>,</w:t>
      </w:r>
      <w:r w:rsidR="002F407B">
        <w:t xml:space="preserve"> at al ekstern overskudsvarme har forskellig overskudsvarmesats.</w:t>
      </w:r>
    </w:p>
    <w:p w:rsidR="00A0775F" w:rsidRDefault="00A0775F" w:rsidP="00D22D95">
      <w:pPr>
        <w:jc w:val="both"/>
      </w:pPr>
    </w:p>
    <w:p w:rsidR="00A0775F" w:rsidRDefault="00A53668" w:rsidP="00D22D95">
      <w:pPr>
        <w:jc w:val="both"/>
      </w:pPr>
      <w:r w:rsidRPr="00155B42">
        <w:rPr>
          <w:u w:val="single"/>
        </w:rPr>
        <w:t>De foreslåede nye regler:</w:t>
      </w:r>
      <w:r w:rsidR="00A0775F">
        <w:t xml:space="preserve"> </w:t>
      </w:r>
      <w:r w:rsidR="00D372DE">
        <w:t>Den ene mulighed er</w:t>
      </w:r>
      <w:r>
        <w:t>, at der</w:t>
      </w:r>
      <w:r w:rsidR="00A0775F">
        <w:t xml:space="preserve"> betales fuld overskudsvarmeafgift, </w:t>
      </w:r>
      <w:r>
        <w:t xml:space="preserve">men der er i så fald </w:t>
      </w:r>
      <w:r w:rsidR="00A0775F">
        <w:t xml:space="preserve">fri prisdannelse, </w:t>
      </w:r>
      <w:r>
        <w:t>hvorved der</w:t>
      </w:r>
      <w:r w:rsidR="00A0775F">
        <w:t xml:space="preserve"> kan modtages betaling helt op til substitutionsprisen</w:t>
      </w:r>
      <w:r>
        <w:t xml:space="preserve"> (den alternative va</w:t>
      </w:r>
      <w:r>
        <w:t>r</w:t>
      </w:r>
      <w:r>
        <w:t xml:space="preserve">mepris, </w:t>
      </w:r>
      <w:r w:rsidR="00D372DE">
        <w:t>som fjernvarmeselskabet kan købe varmen til)</w:t>
      </w:r>
      <w:r w:rsidR="00A0775F">
        <w:t xml:space="preserve">. </w:t>
      </w:r>
      <w:r w:rsidR="00D372DE">
        <w:t xml:space="preserve">Den anden mulighed er, at virksomheden </w:t>
      </w:r>
      <w:r w:rsidR="00A0775F">
        <w:t>vælge</w:t>
      </w:r>
      <w:r w:rsidR="00D372DE">
        <w:t>r</w:t>
      </w:r>
      <w:r w:rsidR="00A0775F">
        <w:t xml:space="preserve"> en lempet sats, som er ca. halvt så stor som fuld sats. </w:t>
      </w:r>
      <w:r w:rsidR="00D372DE">
        <w:t>I s</w:t>
      </w:r>
      <w:r w:rsidR="00033A98">
        <w:t xml:space="preserve">å </w:t>
      </w:r>
      <w:r w:rsidR="00D372DE">
        <w:t xml:space="preserve">fald </w:t>
      </w:r>
      <w:r w:rsidR="00033A98">
        <w:t>skal virksomheden underlægge sig en prisreg</w:t>
      </w:r>
      <w:r w:rsidR="00033A98">
        <w:t>u</w:t>
      </w:r>
      <w:r w:rsidR="00033A98">
        <w:t>lering, som kræver</w:t>
      </w:r>
      <w:r w:rsidR="00D372DE">
        <w:t>,</w:t>
      </w:r>
      <w:r w:rsidR="00033A98">
        <w:t xml:space="preserve"> at den kun må tage en pris svarende til omkostningerne plus en </w:t>
      </w:r>
      <w:r w:rsidR="00D372DE">
        <w:t>normal</w:t>
      </w:r>
      <w:r w:rsidR="00033A98">
        <w:t xml:space="preserve"> forrentning. Dette svare</w:t>
      </w:r>
      <w:r w:rsidR="00D372DE">
        <w:t>r</w:t>
      </w:r>
      <w:r w:rsidR="00033A98">
        <w:t xml:space="preserve"> til</w:t>
      </w:r>
      <w:r w:rsidR="00364391">
        <w:t>,</w:t>
      </w:r>
      <w:r w:rsidR="00033A98">
        <w:t xml:space="preserve"> hvad </w:t>
      </w:r>
      <w:r w:rsidR="00364391">
        <w:t xml:space="preserve">mange virksomheder </w:t>
      </w:r>
      <w:r w:rsidR="00033A98">
        <w:t xml:space="preserve">gør i dag. Systemet </w:t>
      </w:r>
      <w:r w:rsidR="00D372DE">
        <w:t xml:space="preserve">foreslås at </w:t>
      </w:r>
      <w:r w:rsidR="00033A98">
        <w:t>gælde al overskudsvarme uden undtagelser</w:t>
      </w:r>
      <w:r w:rsidR="00D372DE">
        <w:t>,</w:t>
      </w:r>
      <w:r w:rsidR="00033A98">
        <w:t xml:space="preserve"> og der er </w:t>
      </w:r>
      <w:r w:rsidR="00D372DE">
        <w:t xml:space="preserve">modsat de nuværende regler </w:t>
      </w:r>
      <w:r w:rsidR="00033A98">
        <w:t>ens vilkår for ekstern og intern anvendelse af ove</w:t>
      </w:r>
      <w:r w:rsidR="00033A98">
        <w:t>r</w:t>
      </w:r>
      <w:r w:rsidR="00033A98">
        <w:t>skudsvarmen</w:t>
      </w:r>
      <w:r w:rsidR="004B12AB">
        <w:t xml:space="preserve"> (intern udnyttelse af overskudsvarme vil dog ikke være underlagt prisregulering, da varmen ikke handles)</w:t>
      </w:r>
      <w:r w:rsidR="00033A98">
        <w:t>.</w:t>
      </w:r>
    </w:p>
    <w:p w:rsidR="004B12AB" w:rsidRDefault="004B12AB" w:rsidP="00D22D95">
      <w:pPr>
        <w:jc w:val="both"/>
      </w:pPr>
    </w:p>
    <w:p w:rsidR="007D5F27" w:rsidRDefault="007D5F27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760A8A" w:rsidRPr="001644E3" w:rsidRDefault="0072773B" w:rsidP="00760A8A">
      <w:pPr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 xml:space="preserve">Behov for at se nærmere på </w:t>
      </w:r>
      <w:proofErr w:type="spellStart"/>
      <w:r>
        <w:rPr>
          <w:b/>
          <w:i/>
        </w:rPr>
        <w:t>elvameafgift</w:t>
      </w:r>
      <w:proofErr w:type="spellEnd"/>
      <w:r>
        <w:rPr>
          <w:b/>
          <w:i/>
        </w:rPr>
        <w:t xml:space="preserve"> og tariffer</w:t>
      </w:r>
    </w:p>
    <w:p w:rsidR="00B53B2B" w:rsidRPr="00BE01C3" w:rsidRDefault="00B53B2B" w:rsidP="00BE01C3">
      <w:pPr>
        <w:spacing w:after="24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</w:t>
      </w:r>
      <w:r w:rsidRPr="00BE01C3">
        <w:rPr>
          <w:rFonts w:asciiTheme="minorHAnsi" w:hAnsiTheme="minorHAnsi" w:cstheme="minorHAnsi"/>
          <w:szCs w:val="20"/>
        </w:rPr>
        <w:t>nalyse</w:t>
      </w:r>
      <w:r>
        <w:rPr>
          <w:rFonts w:asciiTheme="minorHAnsi" w:hAnsiTheme="minorHAnsi" w:cstheme="minorHAnsi"/>
          <w:szCs w:val="20"/>
        </w:rPr>
        <w:t>rne i delanalyse</w:t>
      </w:r>
      <w:r w:rsidR="00BE01C3">
        <w:rPr>
          <w:rFonts w:asciiTheme="minorHAnsi" w:hAnsiTheme="minorHAnsi" w:cstheme="minorHAnsi"/>
          <w:szCs w:val="20"/>
        </w:rPr>
        <w:t>n</w:t>
      </w:r>
      <w:r>
        <w:rPr>
          <w:rFonts w:asciiTheme="minorHAnsi" w:hAnsiTheme="minorHAnsi" w:cstheme="minorHAnsi"/>
          <w:szCs w:val="20"/>
        </w:rPr>
        <w:t xml:space="preserve"> viser, </w:t>
      </w:r>
      <w:r w:rsidRPr="00BE01C3">
        <w:rPr>
          <w:rFonts w:asciiTheme="minorHAnsi" w:hAnsiTheme="minorHAnsi" w:cstheme="minorHAnsi"/>
          <w:szCs w:val="20"/>
        </w:rPr>
        <w:t xml:space="preserve">at overskudsvarmeafgiften </w:t>
      </w:r>
      <w:r w:rsidRPr="00BE01C3">
        <w:rPr>
          <w:rFonts w:asciiTheme="minorHAnsi" w:hAnsiTheme="minorHAnsi" w:cstheme="minorHAnsi"/>
          <w:szCs w:val="20"/>
          <w:u w:val="single"/>
        </w:rPr>
        <w:t>ikke</w:t>
      </w:r>
      <w:r w:rsidRPr="00BE01C3">
        <w:rPr>
          <w:rFonts w:asciiTheme="minorHAnsi" w:hAnsiTheme="minorHAnsi" w:cstheme="minorHAnsi"/>
          <w:szCs w:val="20"/>
        </w:rPr>
        <w:t xml:space="preserve"> blokerer for udnyttelse af overskudsvarme</w:t>
      </w:r>
      <w:r>
        <w:rPr>
          <w:rFonts w:asciiTheme="minorHAnsi" w:hAnsiTheme="minorHAnsi" w:cstheme="minorHAnsi"/>
          <w:szCs w:val="20"/>
        </w:rPr>
        <w:t xml:space="preserve">. </w:t>
      </w:r>
      <w:r w:rsidRPr="00BE01C3">
        <w:rPr>
          <w:rFonts w:asciiTheme="minorHAnsi" w:hAnsiTheme="minorHAnsi" w:cstheme="minorHAnsi"/>
          <w:szCs w:val="20"/>
        </w:rPr>
        <w:t>Derimod kan elvarmeafgift</w:t>
      </w:r>
      <w:r>
        <w:rPr>
          <w:rFonts w:asciiTheme="minorHAnsi" w:hAnsiTheme="minorHAnsi" w:cstheme="minorHAnsi"/>
          <w:szCs w:val="20"/>
        </w:rPr>
        <w:t>en (afgift på el, der anvendes til rumopvarm</w:t>
      </w:r>
      <w:r w:rsidR="00155B42">
        <w:rPr>
          <w:rFonts w:asciiTheme="minorHAnsi" w:hAnsiTheme="minorHAnsi" w:cstheme="minorHAnsi"/>
          <w:szCs w:val="20"/>
        </w:rPr>
        <w:t>n</w:t>
      </w:r>
      <w:r>
        <w:rPr>
          <w:rFonts w:asciiTheme="minorHAnsi" w:hAnsiTheme="minorHAnsi" w:cstheme="minorHAnsi"/>
          <w:szCs w:val="20"/>
        </w:rPr>
        <w:t>ing)</w:t>
      </w:r>
      <w:r w:rsidRPr="00BE01C3">
        <w:rPr>
          <w:rFonts w:asciiTheme="minorHAnsi" w:hAnsiTheme="minorHAnsi" w:cstheme="minorHAnsi"/>
          <w:szCs w:val="20"/>
        </w:rPr>
        <w:t xml:space="preserve"> og </w:t>
      </w:r>
      <w:proofErr w:type="spellStart"/>
      <w:r w:rsidRPr="00BE01C3">
        <w:rPr>
          <w:rFonts w:asciiTheme="minorHAnsi" w:hAnsiTheme="minorHAnsi" w:cstheme="minorHAnsi"/>
          <w:szCs w:val="20"/>
        </w:rPr>
        <w:t>nettariffer</w:t>
      </w:r>
      <w:proofErr w:type="spellEnd"/>
      <w:r w:rsidRPr="00BE01C3">
        <w:rPr>
          <w:rFonts w:asciiTheme="minorHAnsi" w:hAnsiTheme="minorHAnsi" w:cstheme="minorHAnsi"/>
          <w:szCs w:val="20"/>
        </w:rPr>
        <w:t xml:space="preserve"> være en barriere mod at udnytte overskudsvarme</w:t>
      </w:r>
      <w:r>
        <w:rPr>
          <w:rFonts w:asciiTheme="minorHAnsi" w:hAnsiTheme="minorHAnsi" w:cstheme="minorHAnsi"/>
          <w:szCs w:val="20"/>
        </w:rPr>
        <w:t>. Elvarmeafgiften og nettarifferne er relevante</w:t>
      </w:r>
      <w:r w:rsidRPr="00BE01C3">
        <w:rPr>
          <w:rFonts w:asciiTheme="minorHAnsi" w:hAnsiTheme="minorHAnsi" w:cstheme="minorHAnsi"/>
          <w:szCs w:val="20"/>
        </w:rPr>
        <w:t xml:space="preserve"> i de situationer, hvor der skal anvendes en varmepumpe til at øge temperaturen, før overskudsvarmen kan anvendes i fjernvarmenettet. Hermed stiger omkostningerne betydeligt pga.</w:t>
      </w:r>
      <w:r w:rsidR="00BE01C3">
        <w:rPr>
          <w:rFonts w:asciiTheme="minorHAnsi" w:hAnsiTheme="minorHAnsi" w:cstheme="minorHAnsi"/>
          <w:szCs w:val="20"/>
        </w:rPr>
        <w:t xml:space="preserve"> </w:t>
      </w:r>
      <w:r w:rsidRPr="00BE01C3">
        <w:rPr>
          <w:rFonts w:asciiTheme="minorHAnsi" w:hAnsiTheme="minorHAnsi" w:cstheme="minorHAnsi"/>
          <w:szCs w:val="20"/>
        </w:rPr>
        <w:t xml:space="preserve">høje omkostninger til forbrug af el i varmepumpen. </w:t>
      </w:r>
    </w:p>
    <w:p w:rsidR="00B53B2B" w:rsidRPr="00BE01C3" w:rsidRDefault="00B53B2B" w:rsidP="00BE01C3">
      <w:pPr>
        <w:spacing w:after="240" w:line="276" w:lineRule="auto"/>
        <w:rPr>
          <w:rFonts w:asciiTheme="minorHAnsi" w:hAnsiTheme="minorHAnsi" w:cstheme="minorHAnsi"/>
          <w:szCs w:val="20"/>
        </w:rPr>
      </w:pPr>
      <w:r w:rsidRPr="00BE01C3">
        <w:rPr>
          <w:rFonts w:asciiTheme="minorHAnsi" w:hAnsiTheme="minorHAnsi" w:cstheme="minorHAnsi"/>
          <w:szCs w:val="20"/>
        </w:rPr>
        <w:t xml:space="preserve">Med </w:t>
      </w:r>
      <w:r w:rsidRPr="00BE01C3">
        <w:rPr>
          <w:rFonts w:asciiTheme="minorHAnsi" w:hAnsiTheme="minorHAnsi" w:cstheme="minorHAnsi"/>
          <w:i/>
          <w:szCs w:val="20"/>
        </w:rPr>
        <w:t>Aftale om afskaffelse af PSO</w:t>
      </w:r>
      <w:r w:rsidRPr="00BE01C3">
        <w:rPr>
          <w:rFonts w:asciiTheme="minorHAnsi" w:hAnsiTheme="minorHAnsi" w:cstheme="minorHAnsi"/>
          <w:szCs w:val="20"/>
        </w:rPr>
        <w:t xml:space="preserve"> udfases PSO-afgiften fuldt ud fra og med 2022. Det vil reducere omkos</w:t>
      </w:r>
      <w:r w:rsidRPr="00BE01C3">
        <w:rPr>
          <w:rFonts w:asciiTheme="minorHAnsi" w:hAnsiTheme="minorHAnsi" w:cstheme="minorHAnsi"/>
          <w:szCs w:val="20"/>
        </w:rPr>
        <w:t>t</w:t>
      </w:r>
      <w:r w:rsidRPr="00BE01C3">
        <w:rPr>
          <w:rFonts w:asciiTheme="minorHAnsi" w:hAnsiTheme="minorHAnsi" w:cstheme="minorHAnsi"/>
          <w:szCs w:val="20"/>
        </w:rPr>
        <w:t xml:space="preserve">ningerne til nyttiggørelse af overskudsvarme via en varmepumpe. </w:t>
      </w:r>
      <w:r w:rsidR="0072745B">
        <w:rPr>
          <w:rFonts w:asciiTheme="minorHAnsi" w:hAnsiTheme="minorHAnsi" w:cstheme="minorHAnsi"/>
          <w:szCs w:val="20"/>
        </w:rPr>
        <w:t>Et bredt flertal i Folketinget</w:t>
      </w:r>
      <w:r w:rsidRPr="00BE01C3">
        <w:rPr>
          <w:rFonts w:asciiTheme="minorHAnsi" w:hAnsiTheme="minorHAnsi" w:cstheme="minorHAnsi"/>
          <w:szCs w:val="20"/>
        </w:rPr>
        <w:t xml:space="preserve"> har således allerede taget et vigtigt skridt.</w:t>
      </w:r>
      <w:r>
        <w:rPr>
          <w:rFonts w:asciiTheme="minorHAnsi" w:hAnsiTheme="minorHAnsi" w:cstheme="minorHAnsi"/>
          <w:szCs w:val="20"/>
        </w:rPr>
        <w:t xml:space="preserve"> </w:t>
      </w:r>
      <w:r w:rsidRPr="00BE01C3">
        <w:rPr>
          <w:rFonts w:asciiTheme="minorHAnsi" w:hAnsiTheme="minorHAnsi" w:cstheme="minorHAnsi"/>
          <w:szCs w:val="20"/>
        </w:rPr>
        <w:t xml:space="preserve">Analysen viser, at man kan komme videre </w:t>
      </w:r>
      <w:r>
        <w:rPr>
          <w:rFonts w:asciiTheme="minorHAnsi" w:hAnsiTheme="minorHAnsi" w:cstheme="minorHAnsi"/>
          <w:szCs w:val="20"/>
        </w:rPr>
        <w:t xml:space="preserve">med udnyttelse af overskudsvarme </w:t>
      </w:r>
      <w:r w:rsidRPr="00BE01C3">
        <w:rPr>
          <w:rFonts w:asciiTheme="minorHAnsi" w:hAnsiTheme="minorHAnsi" w:cstheme="minorHAnsi"/>
          <w:szCs w:val="20"/>
        </w:rPr>
        <w:t>ved lavere elvarmeafgift</w:t>
      </w:r>
      <w:r>
        <w:rPr>
          <w:rFonts w:asciiTheme="minorHAnsi" w:hAnsiTheme="minorHAnsi" w:cstheme="minorHAnsi"/>
          <w:szCs w:val="20"/>
        </w:rPr>
        <w:t>er</w:t>
      </w:r>
      <w:r w:rsidRPr="00BE01C3">
        <w:rPr>
          <w:rFonts w:asciiTheme="minorHAnsi" w:hAnsiTheme="minorHAnsi" w:cstheme="minorHAnsi"/>
          <w:szCs w:val="20"/>
        </w:rPr>
        <w:t xml:space="preserve"> og </w:t>
      </w:r>
      <w:proofErr w:type="spellStart"/>
      <w:r w:rsidR="00BE01C3">
        <w:rPr>
          <w:rFonts w:asciiTheme="minorHAnsi" w:hAnsiTheme="minorHAnsi" w:cstheme="minorHAnsi"/>
          <w:szCs w:val="20"/>
        </w:rPr>
        <w:t>net</w:t>
      </w:r>
      <w:r w:rsidRPr="00BE01C3">
        <w:rPr>
          <w:rFonts w:asciiTheme="minorHAnsi" w:hAnsiTheme="minorHAnsi" w:cstheme="minorHAnsi"/>
          <w:szCs w:val="20"/>
        </w:rPr>
        <w:t>tariffer</w:t>
      </w:r>
      <w:proofErr w:type="spellEnd"/>
      <w:r w:rsidRPr="00BE01C3">
        <w:rPr>
          <w:rFonts w:asciiTheme="minorHAnsi" w:hAnsiTheme="minorHAnsi" w:cstheme="minorHAnsi"/>
          <w:szCs w:val="20"/>
        </w:rPr>
        <w:t xml:space="preserve">. Disse områder analyseres bl.a. i </w:t>
      </w:r>
      <w:r>
        <w:rPr>
          <w:rFonts w:asciiTheme="minorHAnsi" w:hAnsiTheme="minorHAnsi" w:cstheme="minorHAnsi"/>
          <w:szCs w:val="20"/>
        </w:rPr>
        <w:t>den afsluttende a</w:t>
      </w:r>
      <w:r w:rsidRPr="00BE01C3">
        <w:rPr>
          <w:rFonts w:asciiTheme="minorHAnsi" w:hAnsiTheme="minorHAnsi" w:cstheme="minorHAnsi"/>
          <w:szCs w:val="20"/>
        </w:rPr>
        <w:t>fgifts- og ti</w:t>
      </w:r>
      <w:r w:rsidRPr="00BE01C3">
        <w:rPr>
          <w:rFonts w:asciiTheme="minorHAnsi" w:hAnsiTheme="minorHAnsi" w:cstheme="minorHAnsi"/>
          <w:szCs w:val="20"/>
        </w:rPr>
        <w:t>l</w:t>
      </w:r>
      <w:r w:rsidRPr="00BE01C3">
        <w:rPr>
          <w:rFonts w:asciiTheme="minorHAnsi" w:hAnsiTheme="minorHAnsi" w:cstheme="minorHAnsi"/>
          <w:szCs w:val="20"/>
        </w:rPr>
        <w:t>skudsana</w:t>
      </w:r>
      <w:r w:rsidRPr="00B53B2B">
        <w:rPr>
          <w:rFonts w:asciiTheme="minorHAnsi" w:hAnsiTheme="minorHAnsi" w:cstheme="minorHAnsi"/>
          <w:szCs w:val="20"/>
        </w:rPr>
        <w:t>lyse</w:t>
      </w:r>
      <w:r w:rsidRPr="00BE01C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(</w:t>
      </w:r>
      <w:r w:rsidRPr="00BE01C3">
        <w:rPr>
          <w:rFonts w:asciiTheme="minorHAnsi" w:hAnsiTheme="minorHAnsi" w:cstheme="minorHAnsi"/>
          <w:szCs w:val="20"/>
        </w:rPr>
        <w:t>delanalyse 4</w:t>
      </w:r>
      <w:r>
        <w:rPr>
          <w:rFonts w:asciiTheme="minorHAnsi" w:hAnsiTheme="minorHAnsi" w:cstheme="minorHAnsi"/>
          <w:szCs w:val="20"/>
        </w:rPr>
        <w:t>)</w:t>
      </w:r>
      <w:r w:rsidRPr="00BE01C3">
        <w:rPr>
          <w:rFonts w:asciiTheme="minorHAnsi" w:hAnsiTheme="minorHAnsi" w:cstheme="minorHAnsi"/>
          <w:szCs w:val="20"/>
        </w:rPr>
        <w:t>,</w:t>
      </w:r>
      <w:r>
        <w:rPr>
          <w:rFonts w:asciiTheme="minorHAnsi" w:hAnsiTheme="minorHAnsi" w:cstheme="minorHAnsi"/>
          <w:szCs w:val="20"/>
        </w:rPr>
        <w:t xml:space="preserve"> der </w:t>
      </w:r>
      <w:r w:rsidR="00BE01C3">
        <w:rPr>
          <w:rFonts w:asciiTheme="minorHAnsi" w:hAnsiTheme="minorHAnsi" w:cstheme="minorHAnsi"/>
          <w:szCs w:val="20"/>
        </w:rPr>
        <w:t>forventes</w:t>
      </w:r>
      <w:r>
        <w:rPr>
          <w:rFonts w:asciiTheme="minorHAnsi" w:hAnsiTheme="minorHAnsi" w:cstheme="minorHAnsi"/>
          <w:szCs w:val="20"/>
        </w:rPr>
        <w:t xml:space="preserve"> offentliggjort til sommer.</w:t>
      </w:r>
    </w:p>
    <w:p w:rsidR="00A0775F" w:rsidRDefault="00A0775F" w:rsidP="0072773B">
      <w:pPr>
        <w:rPr>
          <w:b/>
          <w:i/>
          <w:szCs w:val="20"/>
        </w:rPr>
      </w:pPr>
      <w:r>
        <w:rPr>
          <w:b/>
          <w:i/>
          <w:szCs w:val="20"/>
        </w:rPr>
        <w:t>Enkelthed: Det skal være nemmere at udnytte overskudsvarme</w:t>
      </w:r>
    </w:p>
    <w:p w:rsidR="00A0775F" w:rsidRDefault="00CA4CBF" w:rsidP="0072773B">
      <w:pPr>
        <w:rPr>
          <w:szCs w:val="20"/>
        </w:rPr>
      </w:pPr>
      <w:r>
        <w:rPr>
          <w:szCs w:val="20"/>
        </w:rPr>
        <w:t xml:space="preserve">De nuværende særregler, der lemper overskudsvarmeafgiften, foreslås </w:t>
      </w:r>
      <w:r w:rsidR="006805A2">
        <w:rPr>
          <w:szCs w:val="20"/>
        </w:rPr>
        <w:t xml:space="preserve">i analysen </w:t>
      </w:r>
      <w:r>
        <w:rPr>
          <w:szCs w:val="20"/>
        </w:rPr>
        <w:t xml:space="preserve">erstattet af en </w:t>
      </w:r>
      <w:r w:rsidRPr="004E47D6">
        <w:rPr>
          <w:i/>
          <w:szCs w:val="20"/>
        </w:rPr>
        <w:t>generel lempet sats</w:t>
      </w:r>
      <w:r w:rsidR="007D5F27">
        <w:rPr>
          <w:szCs w:val="20"/>
        </w:rPr>
        <w:t xml:space="preserve">, der gælder </w:t>
      </w:r>
      <w:r w:rsidRPr="004E47D6">
        <w:rPr>
          <w:i/>
          <w:szCs w:val="20"/>
        </w:rPr>
        <w:t>al</w:t>
      </w:r>
      <w:r>
        <w:rPr>
          <w:szCs w:val="20"/>
        </w:rPr>
        <w:t xml:space="preserve"> udnyt</w:t>
      </w:r>
      <w:r w:rsidR="007D5F27">
        <w:rPr>
          <w:szCs w:val="20"/>
        </w:rPr>
        <w:t>telse af overskudsvarme. A</w:t>
      </w:r>
      <w:r>
        <w:rPr>
          <w:szCs w:val="20"/>
        </w:rPr>
        <w:t>n</w:t>
      </w:r>
      <w:r w:rsidR="00BE01C3">
        <w:rPr>
          <w:szCs w:val="20"/>
        </w:rPr>
        <w:t>b</w:t>
      </w:r>
      <w:r>
        <w:rPr>
          <w:szCs w:val="20"/>
        </w:rPr>
        <w:t>efaling</w:t>
      </w:r>
      <w:r w:rsidR="007D5F27">
        <w:rPr>
          <w:szCs w:val="20"/>
        </w:rPr>
        <w:t>en vil medføre</w:t>
      </w:r>
      <w:r>
        <w:rPr>
          <w:szCs w:val="20"/>
        </w:rPr>
        <w:t xml:space="preserve"> en betydelig forenkling.  </w:t>
      </w:r>
    </w:p>
    <w:p w:rsidR="00CA4CBF" w:rsidRDefault="00CA4CBF" w:rsidP="004E47D6">
      <w:pPr>
        <w:spacing w:line="276" w:lineRule="auto"/>
      </w:pPr>
    </w:p>
    <w:p w:rsidR="00CA4CBF" w:rsidRDefault="00CA4CBF" w:rsidP="00A5470A">
      <w:pPr>
        <w:spacing w:line="276" w:lineRule="auto"/>
      </w:pPr>
      <w:r>
        <w:t>Der for</w:t>
      </w:r>
      <w:r w:rsidR="00673FE9">
        <w:t xml:space="preserve">eslås derudover en </w:t>
      </w:r>
      <w:r>
        <w:t xml:space="preserve">yderligere forenkling, hvis der er tale om </w:t>
      </w:r>
      <w:r w:rsidR="00673FE9">
        <w:t>små lever</w:t>
      </w:r>
      <w:r w:rsidR="004E47D6">
        <w:t>a</w:t>
      </w:r>
      <w:r w:rsidR="00673FE9">
        <w:t>ncer af overskudsvarme</w:t>
      </w:r>
      <w:r w:rsidR="00D60A7E">
        <w:t xml:space="preserve">, fx. fra supermarkeder og varehuse: </w:t>
      </w:r>
      <w:r w:rsidR="00DC25C2">
        <w:rPr>
          <w:rFonts w:cstheme="minorHAnsi"/>
          <w:szCs w:val="20"/>
        </w:rPr>
        <w:t>H</w:t>
      </w:r>
      <w:r>
        <w:rPr>
          <w:rFonts w:cstheme="minorHAnsi"/>
          <w:szCs w:val="20"/>
        </w:rPr>
        <w:t xml:space="preserve">vis den leverede </w:t>
      </w:r>
      <w:r w:rsidR="00673FE9">
        <w:rPr>
          <w:rFonts w:cstheme="minorHAnsi"/>
          <w:szCs w:val="20"/>
        </w:rPr>
        <w:t>overskuds</w:t>
      </w:r>
      <w:r>
        <w:rPr>
          <w:rFonts w:cstheme="minorHAnsi"/>
          <w:szCs w:val="20"/>
        </w:rPr>
        <w:t xml:space="preserve">varmekapacitet er under 0,25 MW, </w:t>
      </w:r>
      <w:r>
        <w:t>svarende til levering af oversk</w:t>
      </w:r>
      <w:r w:rsidR="00673FE9">
        <w:t>udsvar</w:t>
      </w:r>
      <w:r w:rsidR="00D60A7E">
        <w:t xml:space="preserve">me </w:t>
      </w:r>
      <w:r w:rsidR="006805A2">
        <w:t xml:space="preserve">til </w:t>
      </w:r>
      <w:r w:rsidR="00D60A7E">
        <w:t>op til</w:t>
      </w:r>
      <w:r w:rsidR="00673FE9">
        <w:t xml:space="preserve"> 100 enfamil</w:t>
      </w:r>
      <w:r w:rsidR="004E47D6">
        <w:t>i</w:t>
      </w:r>
      <w:r w:rsidR="00673FE9">
        <w:t>e</w:t>
      </w:r>
      <w:r w:rsidR="00DC25C2">
        <w:t>huse</w:t>
      </w:r>
      <w:r w:rsidR="00A33E85">
        <w:t xml:space="preserve">, </w:t>
      </w:r>
      <w:r w:rsidR="00A62407">
        <w:t xml:space="preserve">foreslås, at </w:t>
      </w:r>
      <w:r w:rsidR="00A33E85">
        <w:t xml:space="preserve">virksomheden </w:t>
      </w:r>
      <w:r w:rsidR="00A62407">
        <w:t>kan</w:t>
      </w:r>
      <w:r w:rsidR="004E47D6">
        <w:t xml:space="preserve"> undtages </w:t>
      </w:r>
      <w:r w:rsidR="00A33E85">
        <w:t xml:space="preserve">for </w:t>
      </w:r>
      <w:r w:rsidR="004E47D6">
        <w:t>den årlige prisanmeldelse og priseftervisning</w:t>
      </w:r>
      <w:r w:rsidR="00963454">
        <w:t xml:space="preserve">. Den vil </w:t>
      </w:r>
      <w:r w:rsidR="00A62407">
        <w:t xml:space="preserve">stadigvæk være omfattet af prisreguleringen og dermed </w:t>
      </w:r>
      <w:r w:rsidR="00A33E85">
        <w:t>kun</w:t>
      </w:r>
      <w:r w:rsidR="00A62407">
        <w:t xml:space="preserve"> </w:t>
      </w:r>
      <w:r w:rsidR="00A33E85">
        <w:t>skulle</w:t>
      </w:r>
      <w:r w:rsidR="004E47D6">
        <w:t xml:space="preserve"> betale den lempede sats</w:t>
      </w:r>
      <w:r w:rsidR="00A62407">
        <w:t>. Alternativt kan virksomheden vælge ikke at være omfattet af prisregul</w:t>
      </w:r>
      <w:r w:rsidR="00A62407">
        <w:t>e</w:t>
      </w:r>
      <w:r w:rsidR="00A62407">
        <w:t xml:space="preserve">ringen og dermed </w:t>
      </w:r>
      <w:r w:rsidR="00A33E85">
        <w:t>opnå fri prisdannelse (op til subs</w:t>
      </w:r>
      <w:r w:rsidR="00155B42">
        <w:t>t</w:t>
      </w:r>
      <w:r w:rsidR="00A33E85">
        <w:t>itutionsprisen)</w:t>
      </w:r>
      <w:r w:rsidR="00A62407">
        <w:t>. I så fald</w:t>
      </w:r>
      <w:r w:rsidR="004E47D6">
        <w:t xml:space="preserve"> </w:t>
      </w:r>
      <w:r w:rsidR="00A33E85">
        <w:t xml:space="preserve">skal </w:t>
      </w:r>
      <w:r w:rsidR="00963454">
        <w:t>virk</w:t>
      </w:r>
      <w:r w:rsidR="00A33E85">
        <w:t>s</w:t>
      </w:r>
      <w:r w:rsidR="00963454">
        <w:t>o</w:t>
      </w:r>
      <w:r w:rsidR="00A33E85">
        <w:t>mheden betale fuld overskudsvarmeafgift.</w:t>
      </w:r>
      <w:r w:rsidR="00864F10">
        <w:t xml:space="preserve"> Med dette </w:t>
      </w:r>
      <w:r w:rsidR="006805A2">
        <w:t xml:space="preserve">forslag sigtes mod at forstærke </w:t>
      </w:r>
      <w:r w:rsidR="00864F10">
        <w:t xml:space="preserve">den udvikling, der er i gang for at udnytte overskudsvarme fra supermarkeder og varehuse. </w:t>
      </w:r>
    </w:p>
    <w:p w:rsidR="00D60A7E" w:rsidRPr="00A0775F" w:rsidRDefault="00D60A7E" w:rsidP="0072773B">
      <w:pPr>
        <w:rPr>
          <w:szCs w:val="20"/>
        </w:rPr>
      </w:pPr>
    </w:p>
    <w:p w:rsidR="00673FE9" w:rsidRPr="00DC25C2" w:rsidRDefault="0072773B" w:rsidP="00673FE9">
      <w:pPr>
        <w:spacing w:line="276" w:lineRule="auto"/>
      </w:pPr>
      <w:r>
        <w:rPr>
          <w:b/>
          <w:i/>
          <w:szCs w:val="20"/>
        </w:rPr>
        <w:t>Formål og anbefalinger</w:t>
      </w:r>
      <w:r w:rsidR="00CF0CCD" w:rsidRPr="0072773B">
        <w:rPr>
          <w:b/>
          <w:i/>
          <w:szCs w:val="20"/>
        </w:rPr>
        <w:br/>
      </w:r>
      <w:r w:rsidR="00DC25C2" w:rsidRPr="00A5470A">
        <w:t xml:space="preserve">Formålet med </w:t>
      </w:r>
      <w:r w:rsidR="00DC25C2">
        <w:t>del</w:t>
      </w:r>
      <w:r w:rsidR="00DC25C2" w:rsidRPr="00A5470A">
        <w:t xml:space="preserve">analysen er </w:t>
      </w:r>
      <w:r w:rsidR="00DC25C2">
        <w:t>at undersøge</w:t>
      </w:r>
      <w:r w:rsidR="00673FE9" w:rsidRPr="00A5470A">
        <w:t xml:space="preserve">, hvordan afgifter og tilskud bedre </w:t>
      </w:r>
      <w:r w:rsidR="00DC25C2">
        <w:t xml:space="preserve">kan </w:t>
      </w:r>
      <w:r w:rsidR="00DC25C2" w:rsidRPr="00DC25C2">
        <w:t>understøtte</w:t>
      </w:r>
      <w:r w:rsidR="00673FE9" w:rsidRPr="00A5470A">
        <w:t xml:space="preserve"> muligheder</w:t>
      </w:r>
      <w:r w:rsidR="00DC25C2">
        <w:t>ne</w:t>
      </w:r>
      <w:r w:rsidR="00673FE9" w:rsidRPr="00A5470A">
        <w:t xml:space="preserve"> for nyttiggørelse af overskudsvarme, </w:t>
      </w:r>
      <w:r w:rsidR="004B12AB">
        <w:t>men</w:t>
      </w:r>
      <w:r w:rsidR="00673FE9" w:rsidRPr="00A5470A">
        <w:t xml:space="preserve"> at der sikres de rette incitamenter for energieffektivitet</w:t>
      </w:r>
      <w:r w:rsidR="00DC25C2">
        <w:t>.</w:t>
      </w:r>
    </w:p>
    <w:p w:rsidR="00673FE9" w:rsidRDefault="00673FE9" w:rsidP="0072773B"/>
    <w:p w:rsidR="006A64B8" w:rsidRDefault="00673FE9" w:rsidP="0072773B">
      <w:r>
        <w:t>Rapportens anbefalinger:</w:t>
      </w:r>
    </w:p>
    <w:p w:rsidR="00673FE9" w:rsidRDefault="00963454" w:rsidP="00673FE9">
      <w:pPr>
        <w:pStyle w:val="Listeafsnit"/>
        <w:numPr>
          <w:ilvl w:val="0"/>
          <w:numId w:val="6"/>
        </w:numPr>
        <w:spacing w:line="276" w:lineRule="auto"/>
        <w:contextualSpacing w:val="0"/>
      </w:pPr>
      <w:r>
        <w:t>Der bør indføres e</w:t>
      </w:r>
      <w:r w:rsidR="00A5470A">
        <w:t>n ensartet afgift</w:t>
      </w:r>
      <w:r>
        <w:t>ssats</w:t>
      </w:r>
      <w:r w:rsidR="00A5470A">
        <w:t>, hvor alle virksomheder kan vælge mellem fri</w:t>
      </w:r>
      <w:r w:rsidR="00FB10B5">
        <w:t xml:space="preserve"> </w:t>
      </w:r>
      <w:r w:rsidR="00A5470A">
        <w:t>prisda</w:t>
      </w:r>
      <w:r w:rsidR="00A5470A">
        <w:t>n</w:t>
      </w:r>
      <w:r w:rsidR="00A5470A">
        <w:t xml:space="preserve">nelse </w:t>
      </w:r>
      <w:r w:rsidR="00A33E85">
        <w:t xml:space="preserve">(op til substitutionsprisen) </w:t>
      </w:r>
      <w:r w:rsidR="00A5470A">
        <w:t>og fuld sats eller en lempet sats, hvor virksomheden er unde</w:t>
      </w:r>
      <w:r w:rsidR="00A5470A">
        <w:t>r</w:t>
      </w:r>
      <w:r w:rsidR="00A5470A">
        <w:t>lagt en prisregulering</w:t>
      </w:r>
      <w:r w:rsidR="00FB10B5">
        <w:t xml:space="preserve">, </w:t>
      </w:r>
      <w:r w:rsidR="00864F10">
        <w:t xml:space="preserve">og </w:t>
      </w:r>
      <w:r w:rsidR="00FB10B5">
        <w:t xml:space="preserve">hvor den </w:t>
      </w:r>
      <w:r w:rsidR="00864F10">
        <w:t xml:space="preserve">i så fald </w:t>
      </w:r>
      <w:r w:rsidR="00A5470A">
        <w:t xml:space="preserve">kun må tage omkostningerne plus </w:t>
      </w:r>
      <w:r w:rsidR="00A33E85">
        <w:t xml:space="preserve">en </w:t>
      </w:r>
      <w:r w:rsidR="00A5470A">
        <w:t>normalfo</w:t>
      </w:r>
      <w:r w:rsidR="00A5470A">
        <w:t>r</w:t>
      </w:r>
      <w:r w:rsidR="00A5470A">
        <w:t>rentning</w:t>
      </w:r>
      <w:r w:rsidR="00FB10B5">
        <w:t xml:space="preserve">. </w:t>
      </w:r>
    </w:p>
    <w:p w:rsidR="00A5470A" w:rsidRPr="005C2D5D" w:rsidRDefault="00A5470A" w:rsidP="00673FE9">
      <w:pPr>
        <w:pStyle w:val="Listeafsnit"/>
        <w:numPr>
          <w:ilvl w:val="0"/>
          <w:numId w:val="6"/>
        </w:numPr>
        <w:spacing w:line="276" w:lineRule="auto"/>
        <w:contextualSpacing w:val="0"/>
      </w:pPr>
      <w:r>
        <w:t>Industriel kraftvarme bør ligestilles afgiftsmæssigt med andre former for samproduktion af el og varme, så</w:t>
      </w:r>
      <w:r w:rsidRPr="005C2D5D">
        <w:t xml:space="preserve"> alle former for kraftvarme behandles afgiftsmæssigt ens</w:t>
      </w:r>
      <w:r>
        <w:t>.</w:t>
      </w:r>
    </w:p>
    <w:p w:rsidR="00DC25C2" w:rsidRDefault="00673FE9" w:rsidP="00DC25C2">
      <w:pPr>
        <w:pStyle w:val="Listeafsnit"/>
        <w:numPr>
          <w:ilvl w:val="0"/>
          <w:numId w:val="6"/>
        </w:numPr>
        <w:spacing w:line="276" w:lineRule="auto"/>
        <w:rPr>
          <w:lang w:eastAsia="da-DK"/>
        </w:rPr>
      </w:pPr>
      <w:r w:rsidRPr="00090630">
        <w:t xml:space="preserve">Det optimale niveau for </w:t>
      </w:r>
      <w:r>
        <w:t xml:space="preserve">elvarmeafgiften og </w:t>
      </w:r>
      <w:proofErr w:type="spellStart"/>
      <w:r>
        <w:t>nettarifer</w:t>
      </w:r>
      <w:proofErr w:type="spellEnd"/>
      <w:r w:rsidRPr="00090630">
        <w:t xml:space="preserve"> </w:t>
      </w:r>
      <w:r w:rsidR="00DC25C2">
        <w:t xml:space="preserve">bør </w:t>
      </w:r>
      <w:r w:rsidRPr="00090630">
        <w:t xml:space="preserve">analyseres </w:t>
      </w:r>
      <w:r w:rsidR="00DC25C2">
        <w:t xml:space="preserve">yderligere </w:t>
      </w:r>
      <w:r w:rsidRPr="00090630">
        <w:t xml:space="preserve">i delanalyse 4 </w:t>
      </w:r>
    </w:p>
    <w:p w:rsidR="00673FE9" w:rsidRPr="00016065" w:rsidRDefault="00673FE9" w:rsidP="00DC25C2">
      <w:pPr>
        <w:pStyle w:val="Listeafsnit"/>
        <w:numPr>
          <w:ilvl w:val="0"/>
          <w:numId w:val="6"/>
        </w:numPr>
        <w:spacing w:line="276" w:lineRule="auto"/>
        <w:rPr>
          <w:lang w:eastAsia="da-DK"/>
        </w:rPr>
      </w:pPr>
      <w:r w:rsidRPr="00DC25C2">
        <w:rPr>
          <w:rFonts w:cs="Times New Roman"/>
        </w:rPr>
        <w:t>Der bør</w:t>
      </w:r>
      <w:r w:rsidR="00DC25C2">
        <w:rPr>
          <w:rFonts w:cs="Times New Roman"/>
        </w:rPr>
        <w:t xml:space="preserve"> </w:t>
      </w:r>
      <w:r w:rsidRPr="00DC25C2">
        <w:rPr>
          <w:rFonts w:cs="Times New Roman"/>
        </w:rPr>
        <w:t>fastsættes klare rammer for, hvornår en varmepumpe kan etableres til at udnytte ove</w:t>
      </w:r>
      <w:r w:rsidRPr="00DC25C2">
        <w:rPr>
          <w:rFonts w:cs="Times New Roman"/>
        </w:rPr>
        <w:t>r</w:t>
      </w:r>
      <w:r w:rsidRPr="00DC25C2">
        <w:rPr>
          <w:rFonts w:cs="Times New Roman"/>
        </w:rPr>
        <w:t xml:space="preserve">skudsvarme i de centrale områder. </w:t>
      </w:r>
    </w:p>
    <w:p w:rsidR="00673FE9" w:rsidRPr="00016065" w:rsidRDefault="00DC25C2" w:rsidP="00673FE9">
      <w:pPr>
        <w:pStyle w:val="Listeafsnit"/>
        <w:numPr>
          <w:ilvl w:val="0"/>
          <w:numId w:val="6"/>
        </w:numPr>
        <w:spacing w:line="276" w:lineRule="auto"/>
        <w:rPr>
          <w:lang w:eastAsia="da-DK"/>
        </w:rPr>
      </w:pPr>
      <w:r>
        <w:rPr>
          <w:rFonts w:cs="Times New Roman"/>
        </w:rPr>
        <w:t>M</w:t>
      </w:r>
      <w:r w:rsidR="00673FE9" w:rsidRPr="00DC5D27">
        <w:rPr>
          <w:rFonts w:cs="Times New Roman"/>
        </w:rPr>
        <w:t xml:space="preserve">indre leverancer af overskudsvarme </w:t>
      </w:r>
      <w:r w:rsidR="00673FE9">
        <w:rPr>
          <w:rFonts w:cs="Times New Roman"/>
        </w:rPr>
        <w:t xml:space="preserve">til fjernvarmenet </w:t>
      </w:r>
      <w:r w:rsidR="00673FE9" w:rsidRPr="00DC5D27">
        <w:rPr>
          <w:rFonts w:cs="Times New Roman"/>
        </w:rPr>
        <w:t xml:space="preserve">fra </w:t>
      </w:r>
      <w:r w:rsidR="00673FE9">
        <w:rPr>
          <w:rFonts w:cs="Times New Roman"/>
        </w:rPr>
        <w:t>fx</w:t>
      </w:r>
      <w:r w:rsidR="00673FE9" w:rsidRPr="00DC5D27">
        <w:rPr>
          <w:rFonts w:cs="Times New Roman"/>
        </w:rPr>
        <w:t xml:space="preserve"> supermarkeders kølediske, </w:t>
      </w:r>
      <w:r>
        <w:rPr>
          <w:rFonts w:cs="Times New Roman"/>
        </w:rPr>
        <w:t>beh</w:t>
      </w:r>
      <w:r>
        <w:rPr>
          <w:rFonts w:cs="Times New Roman"/>
        </w:rPr>
        <w:t>ø</w:t>
      </w:r>
      <w:r>
        <w:rPr>
          <w:rFonts w:cs="Times New Roman"/>
        </w:rPr>
        <w:t>ver ikke længere være</w:t>
      </w:r>
      <w:r w:rsidR="00673FE9" w:rsidRPr="00DC5D27">
        <w:rPr>
          <w:rFonts w:cs="Times New Roman"/>
        </w:rPr>
        <w:t xml:space="preserve"> omfattet af </w:t>
      </w:r>
      <w:r w:rsidR="00673FE9">
        <w:rPr>
          <w:rFonts w:cs="Times New Roman"/>
        </w:rPr>
        <w:t>obligatorisk indsendelse af priseftervisning</w:t>
      </w:r>
      <w:r w:rsidR="00673FE9" w:rsidRPr="00DC5D27">
        <w:rPr>
          <w:rFonts w:cs="Times New Roman"/>
        </w:rPr>
        <w:t xml:space="preserve">. </w:t>
      </w:r>
    </w:p>
    <w:p w:rsidR="00673FE9" w:rsidRPr="00A74AC7" w:rsidRDefault="00DC25C2" w:rsidP="00673FE9">
      <w:pPr>
        <w:pStyle w:val="Listeafsnit"/>
        <w:numPr>
          <w:ilvl w:val="0"/>
          <w:numId w:val="6"/>
        </w:numPr>
        <w:spacing w:after="200" w:line="276" w:lineRule="auto"/>
        <w:rPr>
          <w:lang w:eastAsia="da-DK"/>
        </w:rPr>
      </w:pPr>
      <w:r>
        <w:rPr>
          <w:rFonts w:cs="Times New Roman"/>
        </w:rPr>
        <w:t>O</w:t>
      </w:r>
      <w:r w:rsidR="00673FE9" w:rsidRPr="00CA4D01">
        <w:rPr>
          <w:rFonts w:cs="Times New Roman"/>
        </w:rPr>
        <w:t xml:space="preserve">verskudsvarmeleverandører </w:t>
      </w:r>
      <w:r>
        <w:rPr>
          <w:rFonts w:cs="Times New Roman"/>
        </w:rPr>
        <w:t>bør frit kunne</w:t>
      </w:r>
      <w:r w:rsidR="00673FE9" w:rsidRPr="00CA4D01">
        <w:rPr>
          <w:rFonts w:cs="Times New Roman"/>
        </w:rPr>
        <w:t xml:space="preserve"> afskrive anlæg til udnyttelse af overskudsvarme over varmepriserne, idet levera</w:t>
      </w:r>
      <w:r w:rsidR="00673FE9" w:rsidRPr="00735B3B">
        <w:rPr>
          <w:rFonts w:cs="Times New Roman"/>
        </w:rPr>
        <w:t>n</w:t>
      </w:r>
      <w:r w:rsidR="00673FE9" w:rsidRPr="00CA4D01">
        <w:rPr>
          <w:rFonts w:cs="Times New Roman"/>
        </w:rPr>
        <w:t>døren som hidtil dog ikke må tage en højere pris end substit</w:t>
      </w:r>
      <w:r w:rsidR="00673FE9" w:rsidRPr="00CA4D01">
        <w:rPr>
          <w:rFonts w:cs="Times New Roman"/>
        </w:rPr>
        <w:t>u</w:t>
      </w:r>
      <w:r w:rsidR="00673FE9" w:rsidRPr="00CA4D01">
        <w:rPr>
          <w:rFonts w:cs="Times New Roman"/>
        </w:rPr>
        <w:t>tionsprisen.</w:t>
      </w:r>
    </w:p>
    <w:p w:rsidR="00DC25C2" w:rsidRDefault="00DC25C2" w:rsidP="00DC25C2">
      <w:pPr>
        <w:pStyle w:val="Listeafsnit"/>
        <w:numPr>
          <w:ilvl w:val="0"/>
          <w:numId w:val="6"/>
        </w:numPr>
        <w:spacing w:line="276" w:lineRule="auto"/>
        <w:rPr>
          <w:lang w:eastAsia="da-DK"/>
        </w:rPr>
      </w:pPr>
      <w:r>
        <w:t>Der bør fastlægges</w:t>
      </w:r>
      <w:r w:rsidR="00673FE9">
        <w:t xml:space="preserve"> </w:t>
      </w:r>
      <w:r w:rsidR="00673FE9" w:rsidRPr="003E3867">
        <w:t>regler for, hvordan elforbrug til varme og køling skal fordeles</w:t>
      </w:r>
      <w:r w:rsidR="00673FE9">
        <w:t xml:space="preserve">. </w:t>
      </w:r>
    </w:p>
    <w:p w:rsidR="00673FE9" w:rsidRPr="002F6BDB" w:rsidRDefault="00673FE9" w:rsidP="00DC25C2">
      <w:pPr>
        <w:pStyle w:val="Listeafsnit"/>
        <w:numPr>
          <w:ilvl w:val="0"/>
          <w:numId w:val="6"/>
        </w:numPr>
        <w:spacing w:line="276" w:lineRule="auto"/>
        <w:rPr>
          <w:lang w:eastAsia="da-DK"/>
        </w:rPr>
      </w:pPr>
      <w:r>
        <w:rPr>
          <w:lang w:eastAsia="da-DK"/>
        </w:rPr>
        <w:t>D</w:t>
      </w:r>
      <w:r w:rsidRPr="002F6BDB">
        <w:rPr>
          <w:lang w:eastAsia="da-DK"/>
        </w:rPr>
        <w:t xml:space="preserve">er </w:t>
      </w:r>
      <w:r w:rsidR="00DC25C2">
        <w:rPr>
          <w:lang w:eastAsia="da-DK"/>
        </w:rPr>
        <w:t xml:space="preserve">bør </w:t>
      </w:r>
      <w:r w:rsidRPr="002F6BDB">
        <w:rPr>
          <w:lang w:eastAsia="da-DK"/>
        </w:rPr>
        <w:t xml:space="preserve">informeres om </w:t>
      </w:r>
      <w:r w:rsidR="00DC25C2">
        <w:rPr>
          <w:lang w:eastAsia="da-DK"/>
        </w:rPr>
        <w:t xml:space="preserve">de </w:t>
      </w:r>
      <w:r w:rsidRPr="002F6BDB">
        <w:rPr>
          <w:lang w:eastAsia="da-DK"/>
        </w:rPr>
        <w:t>ændrede regler for udnyttelse af overskudsvarmen</w:t>
      </w:r>
      <w:r>
        <w:rPr>
          <w:lang w:eastAsia="da-DK"/>
        </w:rPr>
        <w:t>.</w:t>
      </w:r>
    </w:p>
    <w:p w:rsidR="004B12AB" w:rsidRDefault="004B12AB" w:rsidP="00D75391">
      <w:pPr>
        <w:jc w:val="both"/>
      </w:pPr>
    </w:p>
    <w:p w:rsidR="0072773B" w:rsidRDefault="0072773B" w:rsidP="00D75391">
      <w:pPr>
        <w:jc w:val="both"/>
      </w:pPr>
      <w:r>
        <w:t xml:space="preserve">Læs rapporten på </w:t>
      </w:r>
      <w:proofErr w:type="spellStart"/>
      <w:r>
        <w:t>SKM’s</w:t>
      </w:r>
      <w:proofErr w:type="spellEnd"/>
      <w:r>
        <w:t xml:space="preserve"> hjemmeside</w:t>
      </w:r>
      <w:r w:rsidR="009302D5">
        <w:t xml:space="preserve"> </w:t>
      </w:r>
      <w:r w:rsidR="009302D5">
        <w:rPr>
          <w:rFonts w:cs="Arial"/>
        </w:rPr>
        <w:t>[link]</w:t>
      </w:r>
    </w:p>
    <w:sectPr w:rsidR="0072773B" w:rsidSect="00D75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361" w:bottom="1701" w:left="992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78DC4F" w15:done="0"/>
  <w15:commentEx w15:paraId="4D5F5A77" w15:done="0"/>
  <w15:commentEx w15:paraId="7E30D3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E0" w:rsidRDefault="006E3EE0" w:rsidP="008969C1">
      <w:pPr>
        <w:spacing w:line="240" w:lineRule="auto"/>
      </w:pPr>
      <w:r>
        <w:separator/>
      </w:r>
    </w:p>
  </w:endnote>
  <w:endnote w:type="continuationSeparator" w:id="0">
    <w:p w:rsidR="006E3EE0" w:rsidRDefault="006E3EE0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C2" w:rsidRDefault="00DC25C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C2" w:rsidRPr="002A4EDA" w:rsidRDefault="00DC25C2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C56F99">
      <w:rPr>
        <w:noProof/>
      </w:rPr>
      <w:t>2</w:t>
    </w:r>
    <w:r w:rsidRPr="002A4EDA">
      <w:fldChar w:fldCharType="end"/>
    </w:r>
    <w:r w:rsidRPr="002A4EDA">
      <w:t>/</w:t>
    </w:r>
    <w:fldSimple w:instr=" NUMPAGES ">
      <w:r w:rsidR="00C56F99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C2" w:rsidRPr="002A4EDA" w:rsidRDefault="00DC25C2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C56F99">
      <w:rPr>
        <w:noProof/>
      </w:rPr>
      <w:t>1</w:t>
    </w:r>
    <w:r w:rsidRPr="002A4EDA">
      <w:fldChar w:fldCharType="end"/>
    </w:r>
    <w:r w:rsidRPr="002A4EDA">
      <w:t>/</w:t>
    </w:r>
    <w:fldSimple w:instr=" NUMPAGES ">
      <w:r w:rsidR="00C56F9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E0" w:rsidRDefault="006E3EE0" w:rsidP="008969C1">
      <w:pPr>
        <w:spacing w:line="240" w:lineRule="auto"/>
      </w:pPr>
      <w:r>
        <w:separator/>
      </w:r>
    </w:p>
  </w:footnote>
  <w:footnote w:type="continuationSeparator" w:id="0">
    <w:p w:rsidR="006E3EE0" w:rsidRDefault="006E3EE0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C2" w:rsidRDefault="00DC25C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C2" w:rsidRDefault="00DC25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0A9FC599" wp14:editId="2E6C43E4">
          <wp:simplePos x="0" y="0"/>
          <wp:positionH relativeFrom="page">
            <wp:posOffset>4846320</wp:posOffset>
          </wp:positionH>
          <wp:positionV relativeFrom="page">
            <wp:posOffset>396240</wp:posOffset>
          </wp:positionV>
          <wp:extent cx="2098440" cy="809658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KM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440" cy="809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C2" w:rsidRDefault="00DC25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755C58" wp14:editId="53645FA1">
          <wp:simplePos x="0" y="0"/>
          <wp:positionH relativeFrom="page">
            <wp:posOffset>4846320</wp:posOffset>
          </wp:positionH>
          <wp:positionV relativeFrom="page">
            <wp:posOffset>396240</wp:posOffset>
          </wp:positionV>
          <wp:extent cx="2098440" cy="80965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KM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440" cy="809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254C"/>
    <w:multiLevelType w:val="hybridMultilevel"/>
    <w:tmpl w:val="F86C0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822"/>
    <w:multiLevelType w:val="multilevel"/>
    <w:tmpl w:val="52E46F8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1B29D0"/>
    <w:multiLevelType w:val="hybridMultilevel"/>
    <w:tmpl w:val="7CAE9D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45F35"/>
    <w:multiLevelType w:val="multilevel"/>
    <w:tmpl w:val="D728CE1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4">
    <w:nsid w:val="4BD03465"/>
    <w:multiLevelType w:val="hybridMultilevel"/>
    <w:tmpl w:val="859E9C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C2178"/>
    <w:multiLevelType w:val="hybridMultilevel"/>
    <w:tmpl w:val="CBC4C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B6935"/>
    <w:multiLevelType w:val="hybridMultilevel"/>
    <w:tmpl w:val="B04AA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ob Møller Overgaard">
    <w15:presenceInfo w15:providerId="AD" w15:userId="S-1-5-21-117609710-1035525444-1801674531-9228"/>
  </w15:person>
  <w15:person w15:author="Birthe Rytter Hansen">
    <w15:presenceInfo w15:providerId="AD" w15:userId="S-1-5-21-11469200-209135752-285429281-7796"/>
  </w15:person>
  <w15:person w15:author="Sarah Reuss Allingham">
    <w15:presenceInfo w15:providerId="None" w15:userId="Sarah Reuss Alling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66"/>
    <w:rsid w:val="0000582D"/>
    <w:rsid w:val="0002112A"/>
    <w:rsid w:val="00022817"/>
    <w:rsid w:val="00033A98"/>
    <w:rsid w:val="00033F9C"/>
    <w:rsid w:val="00034EC8"/>
    <w:rsid w:val="00036061"/>
    <w:rsid w:val="00052E6A"/>
    <w:rsid w:val="00065C74"/>
    <w:rsid w:val="0006605B"/>
    <w:rsid w:val="0007506D"/>
    <w:rsid w:val="00077C23"/>
    <w:rsid w:val="00086163"/>
    <w:rsid w:val="00095BAA"/>
    <w:rsid w:val="000A08E2"/>
    <w:rsid w:val="000F13A0"/>
    <w:rsid w:val="000F2490"/>
    <w:rsid w:val="00123235"/>
    <w:rsid w:val="0014044E"/>
    <w:rsid w:val="00140C61"/>
    <w:rsid w:val="00153DFC"/>
    <w:rsid w:val="00155B42"/>
    <w:rsid w:val="001644E3"/>
    <w:rsid w:val="0017037F"/>
    <w:rsid w:val="0018389F"/>
    <w:rsid w:val="001854D8"/>
    <w:rsid w:val="001A7868"/>
    <w:rsid w:val="001D295B"/>
    <w:rsid w:val="001D504E"/>
    <w:rsid w:val="001E1295"/>
    <w:rsid w:val="00214020"/>
    <w:rsid w:val="002249C4"/>
    <w:rsid w:val="00226536"/>
    <w:rsid w:val="002611C9"/>
    <w:rsid w:val="0027768F"/>
    <w:rsid w:val="002861AB"/>
    <w:rsid w:val="00296E6F"/>
    <w:rsid w:val="002A4EDA"/>
    <w:rsid w:val="002C0ECC"/>
    <w:rsid w:val="002C56E0"/>
    <w:rsid w:val="002D357B"/>
    <w:rsid w:val="002D7BC3"/>
    <w:rsid w:val="002E5A13"/>
    <w:rsid w:val="002F407B"/>
    <w:rsid w:val="00322536"/>
    <w:rsid w:val="00332DE4"/>
    <w:rsid w:val="00337AF3"/>
    <w:rsid w:val="0034007A"/>
    <w:rsid w:val="00341ACD"/>
    <w:rsid w:val="00347BCC"/>
    <w:rsid w:val="00352DBE"/>
    <w:rsid w:val="00364391"/>
    <w:rsid w:val="00386EAE"/>
    <w:rsid w:val="00397A98"/>
    <w:rsid w:val="003A1551"/>
    <w:rsid w:val="003B31EC"/>
    <w:rsid w:val="003B5DBB"/>
    <w:rsid w:val="003D74AA"/>
    <w:rsid w:val="003E0791"/>
    <w:rsid w:val="004129C4"/>
    <w:rsid w:val="004138E8"/>
    <w:rsid w:val="004202AC"/>
    <w:rsid w:val="00426221"/>
    <w:rsid w:val="004456A7"/>
    <w:rsid w:val="00447A4A"/>
    <w:rsid w:val="00452545"/>
    <w:rsid w:val="004704DA"/>
    <w:rsid w:val="0048718F"/>
    <w:rsid w:val="004B12AB"/>
    <w:rsid w:val="004C2B64"/>
    <w:rsid w:val="004C3B5C"/>
    <w:rsid w:val="004D7AC2"/>
    <w:rsid w:val="004E47D6"/>
    <w:rsid w:val="004F228D"/>
    <w:rsid w:val="004F4000"/>
    <w:rsid w:val="004F5C81"/>
    <w:rsid w:val="004F66EB"/>
    <w:rsid w:val="00527652"/>
    <w:rsid w:val="00572AC2"/>
    <w:rsid w:val="00583295"/>
    <w:rsid w:val="00584126"/>
    <w:rsid w:val="005A6EA7"/>
    <w:rsid w:val="005C5F4A"/>
    <w:rsid w:val="00605700"/>
    <w:rsid w:val="006202F5"/>
    <w:rsid w:val="006400DD"/>
    <w:rsid w:val="00661FAE"/>
    <w:rsid w:val="00661FD5"/>
    <w:rsid w:val="00665F29"/>
    <w:rsid w:val="00672ECA"/>
    <w:rsid w:val="00673FE9"/>
    <w:rsid w:val="00675A12"/>
    <w:rsid w:val="0067630A"/>
    <w:rsid w:val="006803EB"/>
    <w:rsid w:val="006805A2"/>
    <w:rsid w:val="0068334A"/>
    <w:rsid w:val="006A64B8"/>
    <w:rsid w:val="006A661F"/>
    <w:rsid w:val="006B7F23"/>
    <w:rsid w:val="006C5750"/>
    <w:rsid w:val="006D6210"/>
    <w:rsid w:val="006D6643"/>
    <w:rsid w:val="006E159B"/>
    <w:rsid w:val="006E3EE0"/>
    <w:rsid w:val="006E691D"/>
    <w:rsid w:val="006F4352"/>
    <w:rsid w:val="00721870"/>
    <w:rsid w:val="00727431"/>
    <w:rsid w:val="0072745B"/>
    <w:rsid w:val="0072773B"/>
    <w:rsid w:val="007414C3"/>
    <w:rsid w:val="00760A8A"/>
    <w:rsid w:val="007636C2"/>
    <w:rsid w:val="00793E31"/>
    <w:rsid w:val="00797E5B"/>
    <w:rsid w:val="007A379D"/>
    <w:rsid w:val="007D5F27"/>
    <w:rsid w:val="007E7494"/>
    <w:rsid w:val="007F0FCB"/>
    <w:rsid w:val="00800E2B"/>
    <w:rsid w:val="00802C9E"/>
    <w:rsid w:val="008176EC"/>
    <w:rsid w:val="008320D7"/>
    <w:rsid w:val="00864F10"/>
    <w:rsid w:val="00874A56"/>
    <w:rsid w:val="00885AAC"/>
    <w:rsid w:val="008969C1"/>
    <w:rsid w:val="008D045F"/>
    <w:rsid w:val="008F2666"/>
    <w:rsid w:val="008F6780"/>
    <w:rsid w:val="009142B9"/>
    <w:rsid w:val="00923F35"/>
    <w:rsid w:val="009302D5"/>
    <w:rsid w:val="0093426D"/>
    <w:rsid w:val="009344DE"/>
    <w:rsid w:val="009469E9"/>
    <w:rsid w:val="00962C9C"/>
    <w:rsid w:val="00963454"/>
    <w:rsid w:val="00964AFE"/>
    <w:rsid w:val="00987539"/>
    <w:rsid w:val="0099527F"/>
    <w:rsid w:val="00997FCE"/>
    <w:rsid w:val="009E6C6B"/>
    <w:rsid w:val="009E74CF"/>
    <w:rsid w:val="00A0775F"/>
    <w:rsid w:val="00A2483F"/>
    <w:rsid w:val="00A33E85"/>
    <w:rsid w:val="00A46851"/>
    <w:rsid w:val="00A53668"/>
    <w:rsid w:val="00A53C43"/>
    <w:rsid w:val="00A5470A"/>
    <w:rsid w:val="00A62407"/>
    <w:rsid w:val="00A63650"/>
    <w:rsid w:val="00A74753"/>
    <w:rsid w:val="00A9284C"/>
    <w:rsid w:val="00AB4885"/>
    <w:rsid w:val="00AC60EA"/>
    <w:rsid w:val="00B14646"/>
    <w:rsid w:val="00B1566A"/>
    <w:rsid w:val="00B52416"/>
    <w:rsid w:val="00B536E9"/>
    <w:rsid w:val="00B53B2B"/>
    <w:rsid w:val="00B844AF"/>
    <w:rsid w:val="00B971E7"/>
    <w:rsid w:val="00BA0FCB"/>
    <w:rsid w:val="00BB369C"/>
    <w:rsid w:val="00BC240D"/>
    <w:rsid w:val="00BC3352"/>
    <w:rsid w:val="00BC68DE"/>
    <w:rsid w:val="00BC7723"/>
    <w:rsid w:val="00BD143C"/>
    <w:rsid w:val="00BD2772"/>
    <w:rsid w:val="00BD3004"/>
    <w:rsid w:val="00BD41FF"/>
    <w:rsid w:val="00BE01C3"/>
    <w:rsid w:val="00C10946"/>
    <w:rsid w:val="00C13CB1"/>
    <w:rsid w:val="00C15C92"/>
    <w:rsid w:val="00C20E5C"/>
    <w:rsid w:val="00C27570"/>
    <w:rsid w:val="00C27B3A"/>
    <w:rsid w:val="00C56F99"/>
    <w:rsid w:val="00C636F9"/>
    <w:rsid w:val="00C651CC"/>
    <w:rsid w:val="00C845B0"/>
    <w:rsid w:val="00CA4CBF"/>
    <w:rsid w:val="00CB3A7C"/>
    <w:rsid w:val="00CD5010"/>
    <w:rsid w:val="00CF0CCD"/>
    <w:rsid w:val="00CF6D4B"/>
    <w:rsid w:val="00D1257F"/>
    <w:rsid w:val="00D12E7B"/>
    <w:rsid w:val="00D22D95"/>
    <w:rsid w:val="00D31EEF"/>
    <w:rsid w:val="00D357CF"/>
    <w:rsid w:val="00D372DE"/>
    <w:rsid w:val="00D56D59"/>
    <w:rsid w:val="00D60A7E"/>
    <w:rsid w:val="00D63F45"/>
    <w:rsid w:val="00D65B20"/>
    <w:rsid w:val="00D75391"/>
    <w:rsid w:val="00D77E0F"/>
    <w:rsid w:val="00D93447"/>
    <w:rsid w:val="00DA7419"/>
    <w:rsid w:val="00DC065E"/>
    <w:rsid w:val="00DC25C2"/>
    <w:rsid w:val="00DD1186"/>
    <w:rsid w:val="00E04866"/>
    <w:rsid w:val="00E10CDD"/>
    <w:rsid w:val="00E11B6A"/>
    <w:rsid w:val="00E13EC0"/>
    <w:rsid w:val="00E308C0"/>
    <w:rsid w:val="00E33406"/>
    <w:rsid w:val="00E335BB"/>
    <w:rsid w:val="00E452E8"/>
    <w:rsid w:val="00E6172D"/>
    <w:rsid w:val="00E65202"/>
    <w:rsid w:val="00E87444"/>
    <w:rsid w:val="00E87BD6"/>
    <w:rsid w:val="00EA122D"/>
    <w:rsid w:val="00EB028B"/>
    <w:rsid w:val="00ED066E"/>
    <w:rsid w:val="00F714AB"/>
    <w:rsid w:val="00F75AC5"/>
    <w:rsid w:val="00FB10B5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C2B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C2B6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C2B6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C2B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C2B64"/>
    <w:rPr>
      <w:rFonts w:ascii="Arial" w:hAnsi="Arial"/>
      <w:b/>
      <w:bCs/>
      <w:sz w:val="20"/>
      <w:szCs w:val="20"/>
    </w:rPr>
  </w:style>
  <w:style w:type="paragraph" w:styleId="Listeafsnit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Bullet Style"/>
    <w:basedOn w:val="Normal"/>
    <w:link w:val="ListeafsnitTegn"/>
    <w:uiPriority w:val="34"/>
    <w:qFormat/>
    <w:rsid w:val="00D63F45"/>
    <w:pPr>
      <w:ind w:left="720"/>
      <w:contextualSpacing/>
    </w:pPr>
  </w:style>
  <w:style w:type="character" w:customStyle="1" w:styleId="ListeafsnitTegn">
    <w:name w:val="Listeafsnit Tegn"/>
    <w:aliases w:val="Numbered Para 1 Tegn,Dot pt Tegn,No Spacing1 Tegn,List Paragraph Char Char Char Tegn,Indicator Text Tegn,List Paragraph1 Tegn,Bullet 1 Tegn,Bullet Points Tegn,MAIN CONTENT Tegn,IFCL - List Paragraph Tegn,List Paragraph12 Tegn"/>
    <w:link w:val="Listeafsnit"/>
    <w:uiPriority w:val="99"/>
    <w:qFormat/>
    <w:locked/>
    <w:rsid w:val="00B53B2B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C2B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C2B6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C2B6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C2B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C2B64"/>
    <w:rPr>
      <w:rFonts w:ascii="Arial" w:hAnsi="Arial"/>
      <w:b/>
      <w:bCs/>
      <w:sz w:val="20"/>
      <w:szCs w:val="20"/>
    </w:rPr>
  </w:style>
  <w:style w:type="paragraph" w:styleId="Listeafsnit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Bullet Style"/>
    <w:basedOn w:val="Normal"/>
    <w:link w:val="ListeafsnitTegn"/>
    <w:uiPriority w:val="34"/>
    <w:qFormat/>
    <w:rsid w:val="00D63F45"/>
    <w:pPr>
      <w:ind w:left="720"/>
      <w:contextualSpacing/>
    </w:pPr>
  </w:style>
  <w:style w:type="character" w:customStyle="1" w:styleId="ListeafsnitTegn">
    <w:name w:val="Listeafsnit Tegn"/>
    <w:aliases w:val="Numbered Para 1 Tegn,Dot pt Tegn,No Spacing1 Tegn,List Paragraph Char Char Char Tegn,Indicator Text Tegn,List Paragraph1 Tegn,Bullet 1 Tegn,Bullet Points Tegn,MAIN CONTENT Tegn,IFCL - List Paragraph Tegn,List Paragraph12 Tegn"/>
    <w:link w:val="Listeafsnit"/>
    <w:uiPriority w:val="99"/>
    <w:qFormat/>
    <w:locked/>
    <w:rsid w:val="00B53B2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Bollerup-Jensen</dc:creator>
  <cp:lastModifiedBy>Jesper Caruso</cp:lastModifiedBy>
  <cp:revision>2</cp:revision>
  <cp:lastPrinted>2017-03-28T08:37:00Z</cp:lastPrinted>
  <dcterms:created xsi:type="dcterms:W3CDTF">2017-03-30T10:28:00Z</dcterms:created>
  <dcterms:modified xsi:type="dcterms:W3CDTF">2017-03-30T10:28:00Z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